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43F87" w14:textId="6CBEC8DD" w:rsidR="00AC2668" w:rsidRDefault="00771AC0" w:rsidP="00AC2668">
      <w:pPr>
        <w:jc w:val="center"/>
        <w:rPr>
          <w:b/>
        </w:rPr>
      </w:pPr>
      <w:r>
        <w:rPr>
          <w:b/>
        </w:rPr>
        <w:t>Annexe</w:t>
      </w:r>
      <w:r w:rsidR="009664FA">
        <w:rPr>
          <w:b/>
        </w:rPr>
        <w:t>-type</w:t>
      </w:r>
      <w:r w:rsidR="00AC2668">
        <w:rPr>
          <w:b/>
        </w:rPr>
        <w:t xml:space="preserve"> au contrat d’apprentissage de « </w:t>
      </w:r>
      <w:r w:rsidR="00AC2668" w:rsidRPr="009664FA">
        <w:rPr>
          <w:b/>
          <w:highlight w:val="yellow"/>
        </w:rPr>
        <w:t>métier</w:t>
      </w:r>
      <w:r w:rsidR="00AC2668">
        <w:rPr>
          <w:b/>
        </w:rPr>
        <w:t> » à « </w:t>
      </w:r>
      <w:r w:rsidR="00AC2668" w:rsidRPr="009664FA">
        <w:rPr>
          <w:b/>
          <w:highlight w:val="yellow"/>
        </w:rPr>
        <w:t>nom de l’entreprise</w:t>
      </w:r>
      <w:r w:rsidR="00AC2668">
        <w:rPr>
          <w:b/>
        </w:rPr>
        <w:t> »</w:t>
      </w:r>
    </w:p>
    <w:p w14:paraId="2CB60A64" w14:textId="77777777" w:rsidR="000E7BA0" w:rsidRDefault="000E7BA0" w:rsidP="00E91D90">
      <w:pPr>
        <w:pStyle w:val="Sansinterligne"/>
      </w:pPr>
    </w:p>
    <w:p w14:paraId="5EB96AD4" w14:textId="77777777" w:rsidR="006A6A76" w:rsidRDefault="006A6A76" w:rsidP="00FF0A3B">
      <w:pPr>
        <w:jc w:val="center"/>
        <w:rPr>
          <w:b/>
        </w:rPr>
      </w:pPr>
    </w:p>
    <w:p w14:paraId="0A443251" w14:textId="77777777" w:rsidR="00FF036F" w:rsidRDefault="00FF036F" w:rsidP="00FF036F">
      <w:pPr>
        <w:rPr>
          <w:b/>
        </w:rPr>
      </w:pPr>
      <w:r w:rsidRPr="00712706">
        <w:rPr>
          <w:highlight w:val="yellow"/>
        </w:rPr>
        <w:t>Nom/Prénom de l’apprenti-e</w:t>
      </w:r>
      <w:r w:rsidRPr="002A6A6D">
        <w:t> :</w:t>
      </w:r>
      <w:r w:rsidR="002A6A6D">
        <w:rPr>
          <w:b/>
        </w:rPr>
        <w:t xml:space="preserve"> </w:t>
      </w:r>
    </w:p>
    <w:p w14:paraId="754B0518" w14:textId="77777777" w:rsidR="00FF036F" w:rsidRDefault="00FF036F" w:rsidP="00FF0A3B">
      <w:pPr>
        <w:jc w:val="center"/>
        <w:rPr>
          <w:b/>
        </w:rPr>
      </w:pPr>
    </w:p>
    <w:p w14:paraId="5A0F6859" w14:textId="77777777" w:rsidR="00DE2F0C" w:rsidRDefault="009D6594" w:rsidP="009D6594">
      <w:pPr>
        <w:rPr>
          <w:sz w:val="20"/>
          <w:szCs w:val="20"/>
        </w:rPr>
      </w:pPr>
      <w:r w:rsidRPr="009D6594">
        <w:rPr>
          <w:sz w:val="20"/>
          <w:szCs w:val="20"/>
        </w:rPr>
        <w:t>L’apprenti-e se conforme au règlement du personnel</w:t>
      </w:r>
      <w:r w:rsidR="008C74FA">
        <w:rPr>
          <w:sz w:val="20"/>
          <w:szCs w:val="20"/>
        </w:rPr>
        <w:t xml:space="preserve"> standard de l’entreprise</w:t>
      </w:r>
      <w:r w:rsidR="00DE2F0C">
        <w:rPr>
          <w:sz w:val="20"/>
          <w:szCs w:val="20"/>
        </w:rPr>
        <w:t>, à moins qu</w:t>
      </w:r>
      <w:r w:rsidR="00A57A94">
        <w:rPr>
          <w:sz w:val="20"/>
          <w:szCs w:val="20"/>
        </w:rPr>
        <w:t xml:space="preserve">’un </w:t>
      </w:r>
      <w:r w:rsidR="00DE2F0C">
        <w:rPr>
          <w:sz w:val="20"/>
          <w:szCs w:val="20"/>
        </w:rPr>
        <w:t>article ne puisse s’appliquer à un-e apprenti-e ou que le code des obligations (articles 344 à 346 spécifiques au contrat d’apprentissage) ne s’applique par défaut</w:t>
      </w:r>
      <w:r w:rsidRPr="009D6594">
        <w:rPr>
          <w:sz w:val="20"/>
          <w:szCs w:val="20"/>
        </w:rPr>
        <w:t xml:space="preserve">. </w:t>
      </w:r>
    </w:p>
    <w:p w14:paraId="1C22F746" w14:textId="77777777" w:rsidR="008C74FA" w:rsidRDefault="008C74FA" w:rsidP="009D6594">
      <w:pPr>
        <w:rPr>
          <w:sz w:val="20"/>
          <w:szCs w:val="20"/>
        </w:rPr>
      </w:pPr>
    </w:p>
    <w:p w14:paraId="04750336" w14:textId="77777777" w:rsidR="009D6594" w:rsidRPr="009D6594" w:rsidRDefault="009D6594" w:rsidP="009D6594">
      <w:pPr>
        <w:rPr>
          <w:sz w:val="20"/>
          <w:szCs w:val="20"/>
        </w:rPr>
      </w:pPr>
      <w:r w:rsidRPr="009D6594">
        <w:rPr>
          <w:sz w:val="20"/>
          <w:szCs w:val="20"/>
        </w:rPr>
        <w:t>Toutefois, une attention particulière sera portée aux éléments suivants :</w:t>
      </w:r>
    </w:p>
    <w:p w14:paraId="1808ECBC" w14:textId="77777777" w:rsidR="009D6594" w:rsidRDefault="009D6594" w:rsidP="009D6594">
      <w:pPr>
        <w:rPr>
          <w:sz w:val="20"/>
          <w:szCs w:val="20"/>
        </w:rPr>
      </w:pPr>
    </w:p>
    <w:p w14:paraId="296EB207" w14:textId="77777777" w:rsidR="0015146D" w:rsidRDefault="0015146D" w:rsidP="009D6594">
      <w:pPr>
        <w:rPr>
          <w:i/>
          <w:sz w:val="20"/>
          <w:szCs w:val="20"/>
        </w:rPr>
      </w:pPr>
      <w:r>
        <w:rPr>
          <w:i/>
          <w:sz w:val="20"/>
          <w:szCs w:val="20"/>
        </w:rPr>
        <w:t>Examen médical</w:t>
      </w:r>
    </w:p>
    <w:p w14:paraId="16B08632" w14:textId="77F1D728" w:rsidR="009D6594" w:rsidRPr="0015146D" w:rsidRDefault="00234F53" w:rsidP="009D6594">
      <w:pPr>
        <w:rPr>
          <w:sz w:val="20"/>
          <w:szCs w:val="20"/>
        </w:rPr>
      </w:pPr>
      <w:r w:rsidRPr="0015146D">
        <w:rPr>
          <w:sz w:val="20"/>
          <w:szCs w:val="20"/>
        </w:rPr>
        <w:t xml:space="preserve">L’apprenti-e </w:t>
      </w:r>
      <w:r w:rsidR="001B3D5D" w:rsidRPr="00712706">
        <w:rPr>
          <w:sz w:val="20"/>
          <w:szCs w:val="20"/>
          <w:highlight w:val="yellow"/>
        </w:rPr>
        <w:t>est/</w:t>
      </w:r>
      <w:r w:rsidRPr="00712706">
        <w:rPr>
          <w:sz w:val="20"/>
          <w:szCs w:val="20"/>
          <w:highlight w:val="yellow"/>
        </w:rPr>
        <w:t>n’est pas</w:t>
      </w:r>
      <w:r w:rsidRPr="0015146D">
        <w:rPr>
          <w:sz w:val="20"/>
          <w:szCs w:val="20"/>
        </w:rPr>
        <w:t xml:space="preserve"> soumis</w:t>
      </w:r>
      <w:r w:rsidR="00712706">
        <w:rPr>
          <w:sz w:val="20"/>
          <w:szCs w:val="20"/>
        </w:rPr>
        <w:t>-e</w:t>
      </w:r>
      <w:r w:rsidRPr="0015146D">
        <w:rPr>
          <w:sz w:val="20"/>
          <w:szCs w:val="20"/>
        </w:rPr>
        <w:t xml:space="preserve"> à un examen médical d’entrée</w:t>
      </w:r>
      <w:r w:rsidR="007074A5" w:rsidRPr="0015146D">
        <w:rPr>
          <w:sz w:val="20"/>
          <w:szCs w:val="20"/>
        </w:rPr>
        <w:t xml:space="preserve"> en service, </w:t>
      </w:r>
      <w:r w:rsidR="001B3D5D">
        <w:rPr>
          <w:sz w:val="20"/>
          <w:szCs w:val="20"/>
        </w:rPr>
        <w:t>(</w:t>
      </w:r>
      <w:r w:rsidR="007074A5" w:rsidRPr="0015146D">
        <w:rPr>
          <w:sz w:val="20"/>
          <w:szCs w:val="20"/>
        </w:rPr>
        <w:t>cependant</w:t>
      </w:r>
      <w:r w:rsidR="001B3D5D">
        <w:rPr>
          <w:sz w:val="20"/>
          <w:szCs w:val="20"/>
        </w:rPr>
        <w:t>)</w:t>
      </w:r>
      <w:r w:rsidR="007074A5" w:rsidRPr="0015146D">
        <w:rPr>
          <w:sz w:val="20"/>
          <w:szCs w:val="20"/>
        </w:rPr>
        <w:t xml:space="preserve"> son état de santé doit</w:t>
      </w:r>
      <w:r w:rsidR="00712706">
        <w:rPr>
          <w:sz w:val="20"/>
          <w:szCs w:val="20"/>
        </w:rPr>
        <w:t xml:space="preserve"> lui</w:t>
      </w:r>
      <w:r w:rsidR="007074A5" w:rsidRPr="0015146D">
        <w:rPr>
          <w:sz w:val="20"/>
          <w:szCs w:val="20"/>
        </w:rPr>
        <w:t xml:space="preserve"> </w:t>
      </w:r>
      <w:r w:rsidR="006A74A3" w:rsidRPr="0015146D">
        <w:rPr>
          <w:sz w:val="20"/>
          <w:szCs w:val="20"/>
        </w:rPr>
        <w:t xml:space="preserve">permettre </w:t>
      </w:r>
      <w:r w:rsidR="00712706">
        <w:rPr>
          <w:sz w:val="20"/>
          <w:szCs w:val="20"/>
        </w:rPr>
        <w:t>d’acquérir les compétences</w:t>
      </w:r>
      <w:r w:rsidR="007074A5" w:rsidRPr="0015146D">
        <w:rPr>
          <w:sz w:val="20"/>
          <w:szCs w:val="20"/>
        </w:rPr>
        <w:t xml:space="preserve"> prévue</w:t>
      </w:r>
      <w:r w:rsidR="00712706">
        <w:rPr>
          <w:sz w:val="20"/>
          <w:szCs w:val="20"/>
        </w:rPr>
        <w:t>s</w:t>
      </w:r>
      <w:r w:rsidR="007074A5" w:rsidRPr="0015146D">
        <w:rPr>
          <w:sz w:val="20"/>
          <w:szCs w:val="20"/>
        </w:rPr>
        <w:t xml:space="preserve"> dans le plan de </w:t>
      </w:r>
      <w:r w:rsidR="0015146D">
        <w:rPr>
          <w:sz w:val="20"/>
          <w:szCs w:val="20"/>
        </w:rPr>
        <w:t>formation</w:t>
      </w:r>
      <w:r w:rsidR="007074A5" w:rsidRPr="0015146D">
        <w:rPr>
          <w:sz w:val="20"/>
          <w:szCs w:val="20"/>
        </w:rPr>
        <w:t>, sans dégradation prévisible.</w:t>
      </w:r>
      <w:r w:rsidR="0015146D">
        <w:rPr>
          <w:sz w:val="20"/>
          <w:szCs w:val="20"/>
        </w:rPr>
        <w:t xml:space="preserve"> Pour les apprenti-e-s mineur-e-s, des mesures d’accompagnement spécifiques sont mises en œuvre pour l’acquisition des compétences </w:t>
      </w:r>
      <w:r w:rsidR="009664FA">
        <w:rPr>
          <w:sz w:val="20"/>
          <w:szCs w:val="20"/>
        </w:rPr>
        <w:t>comportant un danger</w:t>
      </w:r>
      <w:r w:rsidR="0015146D">
        <w:rPr>
          <w:sz w:val="20"/>
          <w:szCs w:val="20"/>
        </w:rPr>
        <w:t xml:space="preserve"> selon la définition de l’annexe 2 du plan de formation du métier concerné.</w:t>
      </w:r>
    </w:p>
    <w:p w14:paraId="0D18E2DD" w14:textId="77777777" w:rsidR="007074A5" w:rsidRDefault="007074A5" w:rsidP="009D6594">
      <w:pPr>
        <w:rPr>
          <w:i/>
          <w:sz w:val="20"/>
          <w:szCs w:val="20"/>
        </w:rPr>
      </w:pPr>
    </w:p>
    <w:p w14:paraId="0EC402B1" w14:textId="77777777" w:rsidR="007074A5" w:rsidRPr="00AC7D5B" w:rsidRDefault="007074A5" w:rsidP="009D6594">
      <w:pPr>
        <w:rPr>
          <w:i/>
          <w:sz w:val="20"/>
          <w:szCs w:val="20"/>
        </w:rPr>
      </w:pPr>
      <w:r>
        <w:rPr>
          <w:i/>
          <w:sz w:val="20"/>
          <w:szCs w:val="20"/>
        </w:rPr>
        <w:t>Tenue vestimentaire, hygiène</w:t>
      </w:r>
    </w:p>
    <w:p w14:paraId="10A801F1" w14:textId="6BB9191F" w:rsidR="0015146D" w:rsidRDefault="00AC7D5B" w:rsidP="009D6594">
      <w:pPr>
        <w:rPr>
          <w:sz w:val="20"/>
          <w:szCs w:val="20"/>
        </w:rPr>
      </w:pPr>
      <w:r>
        <w:rPr>
          <w:sz w:val="20"/>
          <w:szCs w:val="20"/>
        </w:rPr>
        <w:t>Tenue correcte, confortable et propre, pas de sous-vêtements apparents ni de t-shirts sans manche, pas de couvre-chef. Hy</w:t>
      </w:r>
      <w:r w:rsidR="007074A5">
        <w:rPr>
          <w:sz w:val="20"/>
          <w:szCs w:val="20"/>
        </w:rPr>
        <w:t xml:space="preserve">giène corporelle irréprochable. </w:t>
      </w:r>
      <w:r w:rsidR="0015146D">
        <w:rPr>
          <w:sz w:val="20"/>
          <w:szCs w:val="20"/>
        </w:rPr>
        <w:t xml:space="preserve">Ceci est également valable lors de la fréquentation des cours professionnels et des cours interentreprises, </w:t>
      </w:r>
      <w:r w:rsidR="009664FA">
        <w:rPr>
          <w:sz w:val="20"/>
          <w:szCs w:val="20"/>
        </w:rPr>
        <w:t xml:space="preserve">car </w:t>
      </w:r>
      <w:r w:rsidR="0015146D">
        <w:rPr>
          <w:sz w:val="20"/>
          <w:szCs w:val="20"/>
        </w:rPr>
        <w:t>il</w:t>
      </w:r>
      <w:r w:rsidR="009664FA">
        <w:rPr>
          <w:sz w:val="20"/>
          <w:szCs w:val="20"/>
        </w:rPr>
        <w:t>/elle</w:t>
      </w:r>
      <w:r w:rsidR="0015146D">
        <w:rPr>
          <w:sz w:val="20"/>
          <w:szCs w:val="20"/>
        </w:rPr>
        <w:t xml:space="preserve"> véhicule indirectement l’image de l’entreprise formatrice.</w:t>
      </w:r>
    </w:p>
    <w:p w14:paraId="185F3286" w14:textId="15378389" w:rsidR="00AC7D5B" w:rsidRDefault="009664FA" w:rsidP="009D6594">
      <w:pPr>
        <w:rPr>
          <w:sz w:val="20"/>
          <w:szCs w:val="20"/>
        </w:rPr>
      </w:pPr>
      <w:r>
        <w:rPr>
          <w:sz w:val="20"/>
          <w:szCs w:val="20"/>
          <w:highlight w:val="yellow"/>
        </w:rPr>
        <w:t>Ajouter ici toutes i</w:t>
      </w:r>
      <w:r w:rsidR="007074A5" w:rsidRPr="00712706">
        <w:rPr>
          <w:sz w:val="20"/>
          <w:szCs w:val="20"/>
          <w:highlight w:val="yellow"/>
        </w:rPr>
        <w:t>nformations concernant le port de bijoux</w:t>
      </w:r>
      <w:r w:rsidR="0015146D" w:rsidRPr="00712706">
        <w:rPr>
          <w:sz w:val="20"/>
          <w:szCs w:val="20"/>
          <w:highlight w:val="yellow"/>
        </w:rPr>
        <w:t>, le vernis à ongles/les faux-ongles</w:t>
      </w:r>
      <w:r w:rsidR="007074A5" w:rsidRPr="00712706">
        <w:rPr>
          <w:sz w:val="20"/>
          <w:szCs w:val="20"/>
          <w:highlight w:val="yellow"/>
        </w:rPr>
        <w:t xml:space="preserve"> et la visibilité des tatouages</w:t>
      </w:r>
      <w:r>
        <w:rPr>
          <w:sz w:val="20"/>
          <w:szCs w:val="20"/>
          <w:highlight w:val="yellow"/>
        </w:rPr>
        <w:t xml:space="preserve"> – par exemple</w:t>
      </w:r>
      <w:r w:rsidR="007074A5" w:rsidRPr="00712706">
        <w:rPr>
          <w:sz w:val="20"/>
          <w:szCs w:val="20"/>
          <w:highlight w:val="yellow"/>
        </w:rPr>
        <w:t>.</w:t>
      </w:r>
    </w:p>
    <w:p w14:paraId="17220C75" w14:textId="77777777" w:rsidR="00FF036F" w:rsidRDefault="00FF036F" w:rsidP="009D6594">
      <w:pPr>
        <w:rPr>
          <w:sz w:val="20"/>
          <w:szCs w:val="20"/>
        </w:rPr>
      </w:pPr>
    </w:p>
    <w:p w14:paraId="1044ACD0" w14:textId="77777777" w:rsidR="009D6594" w:rsidRPr="00AC7D5B" w:rsidRDefault="009D6594" w:rsidP="009D6594">
      <w:pPr>
        <w:rPr>
          <w:i/>
          <w:sz w:val="20"/>
          <w:szCs w:val="20"/>
        </w:rPr>
      </w:pPr>
      <w:r w:rsidRPr="00AC7D5B">
        <w:rPr>
          <w:i/>
          <w:sz w:val="20"/>
          <w:szCs w:val="20"/>
        </w:rPr>
        <w:t>Comportement, respect</w:t>
      </w:r>
    </w:p>
    <w:p w14:paraId="35A665E7" w14:textId="1FF62195" w:rsidR="00FF036F" w:rsidRDefault="00AC7D5B" w:rsidP="009D6594">
      <w:pPr>
        <w:rPr>
          <w:sz w:val="20"/>
          <w:szCs w:val="20"/>
        </w:rPr>
      </w:pPr>
      <w:r>
        <w:rPr>
          <w:sz w:val="20"/>
          <w:szCs w:val="20"/>
        </w:rPr>
        <w:t xml:space="preserve">Un comportement exemplaire est attendu de la part de l’apprenti-e au même titre que </w:t>
      </w:r>
      <w:r w:rsidR="00712706">
        <w:rPr>
          <w:sz w:val="20"/>
          <w:szCs w:val="20"/>
        </w:rPr>
        <w:t>du</w:t>
      </w:r>
      <w:r>
        <w:rPr>
          <w:sz w:val="20"/>
          <w:szCs w:val="20"/>
        </w:rPr>
        <w:t xml:space="preserve"> reste du personnel. </w:t>
      </w:r>
      <w:r w:rsidRPr="00712706">
        <w:rPr>
          <w:sz w:val="20"/>
          <w:szCs w:val="20"/>
          <w:highlight w:val="yellow"/>
        </w:rPr>
        <w:t>Le tutoiement est d</w:t>
      </w:r>
      <w:r w:rsidR="007074A5" w:rsidRPr="00712706">
        <w:rPr>
          <w:sz w:val="20"/>
          <w:szCs w:val="20"/>
          <w:highlight w:val="yellow"/>
        </w:rPr>
        <w:t>e rigueur à l’interne de l’entreprise</w:t>
      </w:r>
      <w:r w:rsidR="009F2B5B" w:rsidRPr="00712706">
        <w:rPr>
          <w:sz w:val="20"/>
          <w:szCs w:val="20"/>
          <w:highlight w:val="yellow"/>
        </w:rPr>
        <w:t>, en dehors le vousoiement s’applique sauf information contraire de l’interlocuteur</w:t>
      </w:r>
      <w:r w:rsidR="00712706">
        <w:rPr>
          <w:sz w:val="20"/>
          <w:szCs w:val="20"/>
          <w:highlight w:val="yellow"/>
        </w:rPr>
        <w:t>/-trice</w:t>
      </w:r>
      <w:r w:rsidR="009F2B5B" w:rsidRPr="00712706">
        <w:rPr>
          <w:sz w:val="20"/>
          <w:szCs w:val="20"/>
          <w:highlight w:val="yellow"/>
        </w:rPr>
        <w:t>.</w:t>
      </w:r>
      <w:r w:rsidR="0015146D">
        <w:rPr>
          <w:sz w:val="20"/>
          <w:szCs w:val="20"/>
        </w:rPr>
        <w:t xml:space="preserve"> Ce comportement est également attendu lors de la fréquentation des cours professionnels et des cours interentreprises.</w:t>
      </w:r>
    </w:p>
    <w:p w14:paraId="4BA02D8D" w14:textId="77777777" w:rsidR="00501C49" w:rsidRDefault="00501C49" w:rsidP="009D6594">
      <w:pPr>
        <w:rPr>
          <w:sz w:val="20"/>
          <w:szCs w:val="20"/>
        </w:rPr>
      </w:pPr>
    </w:p>
    <w:p w14:paraId="5B0063DF" w14:textId="77777777" w:rsidR="009D6594" w:rsidRPr="00AC7D5B" w:rsidRDefault="009D6594" w:rsidP="009D6594">
      <w:pPr>
        <w:rPr>
          <w:i/>
          <w:sz w:val="20"/>
          <w:szCs w:val="20"/>
        </w:rPr>
      </w:pPr>
      <w:r w:rsidRPr="00AC7D5B">
        <w:rPr>
          <w:i/>
          <w:sz w:val="20"/>
          <w:szCs w:val="20"/>
        </w:rPr>
        <w:t>Horaires, pauses</w:t>
      </w:r>
    </w:p>
    <w:p w14:paraId="39044033" w14:textId="77777777" w:rsidR="0015146D" w:rsidRDefault="009F2B5B" w:rsidP="009D6594">
      <w:pPr>
        <w:rPr>
          <w:sz w:val="20"/>
          <w:szCs w:val="20"/>
        </w:rPr>
      </w:pPr>
      <w:r>
        <w:rPr>
          <w:sz w:val="20"/>
          <w:szCs w:val="20"/>
        </w:rPr>
        <w:t xml:space="preserve">Les horaires sont flexibles et </w:t>
      </w:r>
      <w:r w:rsidR="00E86C69">
        <w:rPr>
          <w:sz w:val="20"/>
          <w:szCs w:val="20"/>
        </w:rPr>
        <w:t>sont fixés durant les</w:t>
      </w:r>
      <w:r>
        <w:rPr>
          <w:sz w:val="20"/>
          <w:szCs w:val="20"/>
        </w:rPr>
        <w:t xml:space="preserve"> heures d’ouverture d</w:t>
      </w:r>
      <w:r w:rsidR="00FC0729">
        <w:rPr>
          <w:sz w:val="20"/>
          <w:szCs w:val="20"/>
        </w:rPr>
        <w:t>e l’entreprise</w:t>
      </w:r>
      <w:r>
        <w:rPr>
          <w:sz w:val="20"/>
          <w:szCs w:val="20"/>
        </w:rPr>
        <w:t xml:space="preserve">, </w:t>
      </w:r>
      <w:r w:rsidR="00E86C69">
        <w:rPr>
          <w:sz w:val="20"/>
          <w:szCs w:val="20"/>
        </w:rPr>
        <w:t>entre</w:t>
      </w:r>
      <w:r>
        <w:rPr>
          <w:sz w:val="20"/>
          <w:szCs w:val="20"/>
        </w:rPr>
        <w:t xml:space="preserve"> </w:t>
      </w:r>
      <w:r w:rsidR="0015146D" w:rsidRPr="00712706">
        <w:rPr>
          <w:sz w:val="20"/>
          <w:szCs w:val="20"/>
          <w:highlight w:val="yellow"/>
        </w:rPr>
        <w:t>X.XX</w:t>
      </w:r>
      <w:r w:rsidRPr="00712706">
        <w:rPr>
          <w:sz w:val="20"/>
          <w:szCs w:val="20"/>
          <w:highlight w:val="yellow"/>
        </w:rPr>
        <w:t>h</w:t>
      </w:r>
      <w:r w:rsidR="00E86C69" w:rsidRPr="00712706">
        <w:rPr>
          <w:sz w:val="20"/>
          <w:szCs w:val="20"/>
          <w:highlight w:val="yellow"/>
        </w:rPr>
        <w:t xml:space="preserve"> et</w:t>
      </w:r>
      <w:r w:rsidRPr="00712706">
        <w:rPr>
          <w:sz w:val="20"/>
          <w:szCs w:val="20"/>
          <w:highlight w:val="yellow"/>
        </w:rPr>
        <w:t xml:space="preserve"> </w:t>
      </w:r>
      <w:r w:rsidR="0015146D" w:rsidRPr="00712706">
        <w:rPr>
          <w:sz w:val="20"/>
          <w:szCs w:val="20"/>
          <w:highlight w:val="yellow"/>
        </w:rPr>
        <w:t>X.XX</w:t>
      </w:r>
      <w:r w:rsidRPr="00712706">
        <w:rPr>
          <w:sz w:val="20"/>
          <w:szCs w:val="20"/>
          <w:highlight w:val="yellow"/>
        </w:rPr>
        <w:t>h</w:t>
      </w:r>
      <w:r>
        <w:rPr>
          <w:sz w:val="20"/>
          <w:szCs w:val="20"/>
        </w:rPr>
        <w:t xml:space="preserve">. Ils sont fixés d’entente avec </w:t>
      </w:r>
      <w:r w:rsidR="007074A5">
        <w:rPr>
          <w:sz w:val="20"/>
          <w:szCs w:val="20"/>
        </w:rPr>
        <w:t>le/la formateur/-trice</w:t>
      </w:r>
      <w:r>
        <w:rPr>
          <w:sz w:val="20"/>
          <w:szCs w:val="20"/>
        </w:rPr>
        <w:t xml:space="preserve"> ou la </w:t>
      </w:r>
      <w:r w:rsidR="009C7480">
        <w:rPr>
          <w:sz w:val="20"/>
          <w:szCs w:val="20"/>
        </w:rPr>
        <w:t>Direction</w:t>
      </w:r>
      <w:r>
        <w:rPr>
          <w:sz w:val="20"/>
          <w:szCs w:val="20"/>
        </w:rPr>
        <w:t xml:space="preserve">. </w:t>
      </w:r>
    </w:p>
    <w:p w14:paraId="731FA45D" w14:textId="12ECA07C" w:rsidR="0015146D" w:rsidRDefault="009664FA" w:rsidP="009D6594">
      <w:pPr>
        <w:rPr>
          <w:sz w:val="20"/>
          <w:szCs w:val="20"/>
        </w:rPr>
      </w:pPr>
      <w:r>
        <w:rPr>
          <w:sz w:val="20"/>
          <w:szCs w:val="20"/>
        </w:rPr>
        <w:t xml:space="preserve">La ponctualité est indispensable au bon déroulement des activités de l’entreprise. </w:t>
      </w:r>
      <w:r w:rsidR="00E86C69">
        <w:rPr>
          <w:sz w:val="20"/>
          <w:szCs w:val="20"/>
        </w:rPr>
        <w:t xml:space="preserve">En cas de retard, une annonce </w:t>
      </w:r>
      <w:r w:rsidR="00AC2668">
        <w:rPr>
          <w:sz w:val="20"/>
          <w:szCs w:val="20"/>
        </w:rPr>
        <w:t>au/</w:t>
      </w:r>
      <w:r w:rsidR="00E86C69">
        <w:rPr>
          <w:sz w:val="20"/>
          <w:szCs w:val="20"/>
        </w:rPr>
        <w:t xml:space="preserve">à </w:t>
      </w:r>
      <w:r w:rsidR="00AC2668">
        <w:rPr>
          <w:sz w:val="20"/>
          <w:szCs w:val="20"/>
        </w:rPr>
        <w:t>la formateur/-trice</w:t>
      </w:r>
      <w:r w:rsidR="00E86C69">
        <w:rPr>
          <w:sz w:val="20"/>
          <w:szCs w:val="20"/>
        </w:rPr>
        <w:t xml:space="preserve"> ou </w:t>
      </w:r>
      <w:r w:rsidR="00712706" w:rsidRPr="00712706">
        <w:rPr>
          <w:sz w:val="20"/>
          <w:szCs w:val="20"/>
          <w:highlight w:val="yellow"/>
        </w:rPr>
        <w:t>à XXX</w:t>
      </w:r>
      <w:r w:rsidR="00E86C69">
        <w:rPr>
          <w:sz w:val="20"/>
          <w:szCs w:val="20"/>
        </w:rPr>
        <w:t xml:space="preserve"> est indispensable. </w:t>
      </w:r>
    </w:p>
    <w:p w14:paraId="1FF17AB3" w14:textId="77777777" w:rsidR="0015146D" w:rsidRDefault="009F2B5B" w:rsidP="009D6594">
      <w:pPr>
        <w:rPr>
          <w:sz w:val="20"/>
          <w:szCs w:val="20"/>
        </w:rPr>
      </w:pPr>
      <w:r>
        <w:rPr>
          <w:sz w:val="20"/>
          <w:szCs w:val="20"/>
        </w:rPr>
        <w:t xml:space="preserve">Un horaire particulier peut être exigé en fonction d’un besoin spécifique ponctuel. </w:t>
      </w:r>
    </w:p>
    <w:p w14:paraId="0DFCE2B2" w14:textId="77777777" w:rsidR="0015146D" w:rsidRDefault="009F2B5B" w:rsidP="009D6594">
      <w:pPr>
        <w:rPr>
          <w:sz w:val="20"/>
          <w:szCs w:val="20"/>
        </w:rPr>
      </w:pPr>
      <w:r>
        <w:rPr>
          <w:sz w:val="20"/>
          <w:szCs w:val="20"/>
        </w:rPr>
        <w:t>Les heures supplémentaires extraordinaires sont dans tous les cas compensées en temps équivalent</w:t>
      </w:r>
      <w:r w:rsidR="00E86C69">
        <w:rPr>
          <w:sz w:val="20"/>
          <w:szCs w:val="20"/>
        </w:rPr>
        <w:t xml:space="preserve"> dans les 14 semaines qui suivent</w:t>
      </w:r>
      <w:r>
        <w:rPr>
          <w:sz w:val="20"/>
          <w:szCs w:val="20"/>
        </w:rPr>
        <w:t xml:space="preserve">. </w:t>
      </w:r>
    </w:p>
    <w:p w14:paraId="1FD9084B" w14:textId="77777777" w:rsidR="00562E57" w:rsidRDefault="009F2B5B" w:rsidP="009D6594">
      <w:pPr>
        <w:rPr>
          <w:sz w:val="20"/>
          <w:szCs w:val="20"/>
        </w:rPr>
      </w:pPr>
      <w:r>
        <w:rPr>
          <w:sz w:val="20"/>
          <w:szCs w:val="20"/>
        </w:rPr>
        <w:t xml:space="preserve">Une pause d’au moins 30 minutes est obligatoire et se prend en principe au milieu du temps de travail. Une pause commune d’env. </w:t>
      </w:r>
      <w:r w:rsidR="001B3D5D" w:rsidRPr="00712706">
        <w:rPr>
          <w:sz w:val="20"/>
          <w:szCs w:val="20"/>
          <w:highlight w:val="yellow"/>
        </w:rPr>
        <w:t>x</w:t>
      </w:r>
      <w:r>
        <w:rPr>
          <w:sz w:val="20"/>
          <w:szCs w:val="20"/>
        </w:rPr>
        <w:t xml:space="preserve"> minutes est prévue sur le temps de travail, durant la matinée.</w:t>
      </w:r>
      <w:r w:rsidR="00E86C69">
        <w:rPr>
          <w:sz w:val="20"/>
          <w:szCs w:val="20"/>
        </w:rPr>
        <w:t xml:space="preserve"> </w:t>
      </w:r>
    </w:p>
    <w:p w14:paraId="641FD9B2" w14:textId="46336DC8" w:rsidR="00171460" w:rsidRDefault="00171460" w:rsidP="009D6594">
      <w:pPr>
        <w:rPr>
          <w:sz w:val="20"/>
          <w:szCs w:val="20"/>
        </w:rPr>
      </w:pPr>
      <w:r>
        <w:rPr>
          <w:sz w:val="20"/>
          <w:szCs w:val="20"/>
        </w:rPr>
        <w:t>Les horaires prennent en considération la protection des jeunes travailleurs (personnes mineures) exigée par l’ordonnance 5 de la loi sur le travail concernant la durée du travail et du repos, le travail de nuit et/ou du dimanche, y compris les dérogations accordée</w:t>
      </w:r>
      <w:r w:rsidR="009664FA">
        <w:rPr>
          <w:sz w:val="20"/>
          <w:szCs w:val="20"/>
        </w:rPr>
        <w:t>s</w:t>
      </w:r>
      <w:r>
        <w:rPr>
          <w:sz w:val="20"/>
          <w:szCs w:val="20"/>
        </w:rPr>
        <w:t xml:space="preserve"> au métier au niveau fédéral. </w:t>
      </w:r>
    </w:p>
    <w:p w14:paraId="479BFC86" w14:textId="6817C5E0" w:rsidR="009664FA" w:rsidRPr="009664FA" w:rsidRDefault="009664FA" w:rsidP="009D6594">
      <w:pPr>
        <w:rPr>
          <w:color w:val="FF0000"/>
          <w:sz w:val="20"/>
          <w:szCs w:val="20"/>
        </w:rPr>
      </w:pPr>
      <w:r w:rsidRPr="009664FA">
        <w:rPr>
          <w:color w:val="FF0000"/>
          <w:sz w:val="20"/>
          <w:szCs w:val="20"/>
        </w:rPr>
        <w:t xml:space="preserve">(Des vues d’ensemble avec les références des bases légales concernées par tranche d’âge sont disponibles sur </w:t>
      </w:r>
      <w:hyperlink r:id="rId8" w:history="1">
        <w:r w:rsidRPr="00D773DC">
          <w:rPr>
            <w:rStyle w:val="Lienhypertexte"/>
            <w:sz w:val="20"/>
            <w:szCs w:val="20"/>
          </w:rPr>
          <w:t>www.fr.ch/formation-et-ecoles/formation-professionnelle/protection-des-jeunes-travailleurs</w:t>
        </w:r>
      </w:hyperlink>
      <w:r w:rsidRPr="009664FA">
        <w:rPr>
          <w:color w:val="FF0000"/>
          <w:sz w:val="20"/>
          <w:szCs w:val="20"/>
        </w:rPr>
        <w:t>)</w:t>
      </w:r>
    </w:p>
    <w:p w14:paraId="34EF6133" w14:textId="77777777" w:rsidR="00501C49" w:rsidRDefault="00501C49" w:rsidP="00501C49">
      <w:pPr>
        <w:rPr>
          <w:i/>
          <w:sz w:val="20"/>
          <w:szCs w:val="20"/>
        </w:rPr>
      </w:pPr>
    </w:p>
    <w:p w14:paraId="5E70ABB4" w14:textId="77777777" w:rsidR="00501C49" w:rsidRPr="00AC7D5B" w:rsidRDefault="00501C49" w:rsidP="00501C49">
      <w:pPr>
        <w:rPr>
          <w:i/>
          <w:sz w:val="20"/>
          <w:szCs w:val="20"/>
        </w:rPr>
      </w:pPr>
      <w:r w:rsidRPr="00AC7D5B">
        <w:rPr>
          <w:i/>
          <w:sz w:val="20"/>
          <w:szCs w:val="20"/>
        </w:rPr>
        <w:t>Vacances</w:t>
      </w:r>
    </w:p>
    <w:p w14:paraId="237811DA" w14:textId="6696F516" w:rsidR="00171460" w:rsidRDefault="00501C49" w:rsidP="00501C49">
      <w:pPr>
        <w:rPr>
          <w:sz w:val="20"/>
          <w:szCs w:val="20"/>
        </w:rPr>
      </w:pPr>
      <w:r>
        <w:rPr>
          <w:sz w:val="20"/>
          <w:szCs w:val="20"/>
        </w:rPr>
        <w:t xml:space="preserve">L’apprenti-e bénéficie de </w:t>
      </w:r>
      <w:r w:rsidR="00171460" w:rsidRPr="00712706">
        <w:rPr>
          <w:sz w:val="20"/>
          <w:szCs w:val="20"/>
          <w:highlight w:val="yellow"/>
        </w:rPr>
        <w:t>4 ou 5</w:t>
      </w:r>
      <w:r w:rsidR="00171460">
        <w:rPr>
          <w:sz w:val="20"/>
          <w:szCs w:val="20"/>
        </w:rPr>
        <w:t xml:space="preserve"> (selon l’entreprise – attention minimum 5 jusqu’à 20 ans révolus)</w:t>
      </w:r>
      <w:r>
        <w:rPr>
          <w:sz w:val="20"/>
          <w:szCs w:val="20"/>
        </w:rPr>
        <w:t xml:space="preserve"> semaines</w:t>
      </w:r>
      <w:r w:rsidR="00D97350">
        <w:rPr>
          <w:sz w:val="20"/>
          <w:szCs w:val="20"/>
        </w:rPr>
        <w:t xml:space="preserve"> de vacances</w:t>
      </w:r>
      <w:r>
        <w:rPr>
          <w:sz w:val="20"/>
          <w:szCs w:val="20"/>
        </w:rPr>
        <w:t xml:space="preserve"> (</w:t>
      </w:r>
      <w:r w:rsidR="00712706">
        <w:rPr>
          <w:sz w:val="20"/>
          <w:szCs w:val="20"/>
        </w:rPr>
        <w:t>=</w:t>
      </w:r>
      <w:r w:rsidR="00712706" w:rsidRPr="00712706">
        <w:rPr>
          <w:sz w:val="20"/>
          <w:szCs w:val="20"/>
          <w:highlight w:val="yellow"/>
        </w:rPr>
        <w:t>x</w:t>
      </w:r>
      <w:r>
        <w:rPr>
          <w:sz w:val="20"/>
          <w:szCs w:val="20"/>
        </w:rPr>
        <w:t xml:space="preserve"> jours</w:t>
      </w:r>
      <w:r w:rsidR="00D97350">
        <w:rPr>
          <w:sz w:val="20"/>
          <w:szCs w:val="20"/>
        </w:rPr>
        <w:t>)</w:t>
      </w:r>
      <w:r w:rsidR="00E86C69">
        <w:rPr>
          <w:sz w:val="20"/>
          <w:szCs w:val="20"/>
        </w:rPr>
        <w:t xml:space="preserve"> au pro rata sur les années civiles</w:t>
      </w:r>
      <w:r>
        <w:rPr>
          <w:sz w:val="20"/>
          <w:szCs w:val="20"/>
        </w:rPr>
        <w:t xml:space="preserve">. </w:t>
      </w:r>
    </w:p>
    <w:p w14:paraId="50519C87" w14:textId="3982A030" w:rsidR="00E86C69" w:rsidRDefault="00501C49" w:rsidP="00501C49">
      <w:pPr>
        <w:rPr>
          <w:sz w:val="20"/>
          <w:szCs w:val="20"/>
        </w:rPr>
      </w:pPr>
      <w:r>
        <w:rPr>
          <w:sz w:val="20"/>
          <w:szCs w:val="20"/>
        </w:rPr>
        <w:lastRenderedPageBreak/>
        <w:t>En revanche, les vacances doivent exclusivement être prises durant les vacances scolaires, sauf</w:t>
      </w:r>
      <w:r w:rsidR="00712706">
        <w:rPr>
          <w:sz w:val="20"/>
          <w:szCs w:val="20"/>
        </w:rPr>
        <w:t xml:space="preserve"> pour des</w:t>
      </w:r>
      <w:r>
        <w:rPr>
          <w:sz w:val="20"/>
          <w:szCs w:val="20"/>
        </w:rPr>
        <w:t xml:space="preserve"> jours isolés. </w:t>
      </w:r>
      <w:r w:rsidR="00171460">
        <w:rPr>
          <w:sz w:val="20"/>
          <w:szCs w:val="20"/>
        </w:rPr>
        <w:t>Elles</w:t>
      </w:r>
      <w:r w:rsidR="00E86C69">
        <w:rPr>
          <w:sz w:val="20"/>
          <w:szCs w:val="20"/>
        </w:rPr>
        <w:t xml:space="preserve"> sont fixées d’entente avec la Direction. Au moins </w:t>
      </w:r>
      <w:r w:rsidR="00E86C69" w:rsidRPr="00712706">
        <w:rPr>
          <w:sz w:val="20"/>
          <w:szCs w:val="20"/>
          <w:highlight w:val="yellow"/>
        </w:rPr>
        <w:t>trois</w:t>
      </w:r>
      <w:r w:rsidR="00E86C69">
        <w:rPr>
          <w:sz w:val="20"/>
          <w:szCs w:val="20"/>
        </w:rPr>
        <w:t xml:space="preserve"> semaines sont prises durant l’été et une autre entre Noël et Nouvel an, puisque l’entreprise est fermée.</w:t>
      </w:r>
    </w:p>
    <w:p w14:paraId="634830D2" w14:textId="77777777" w:rsidR="00712706" w:rsidRDefault="00712706" w:rsidP="00501C49">
      <w:pPr>
        <w:rPr>
          <w:sz w:val="20"/>
          <w:szCs w:val="20"/>
        </w:rPr>
      </w:pPr>
    </w:p>
    <w:p w14:paraId="65EEDA0E" w14:textId="0195CFE6" w:rsidR="00501C49" w:rsidRDefault="00501C49" w:rsidP="00501C49">
      <w:pPr>
        <w:rPr>
          <w:sz w:val="20"/>
          <w:szCs w:val="20"/>
        </w:rPr>
      </w:pPr>
      <w:r>
        <w:rPr>
          <w:sz w:val="20"/>
          <w:szCs w:val="20"/>
        </w:rPr>
        <w:t>La fréquentation des cours professionnels et interentreprises étant obligatoire, les demandes de congés de jours isolés doivent prendre cet élément en considération. En cas de nécessité absolue, les demandes de congé qui concernerai</w:t>
      </w:r>
      <w:r w:rsidR="00712706">
        <w:rPr>
          <w:sz w:val="20"/>
          <w:szCs w:val="20"/>
        </w:rPr>
        <w:t>en</w:t>
      </w:r>
      <w:r>
        <w:rPr>
          <w:sz w:val="20"/>
          <w:szCs w:val="20"/>
        </w:rPr>
        <w:t>t un/des jour</w:t>
      </w:r>
      <w:r w:rsidR="00171460">
        <w:rPr>
          <w:sz w:val="20"/>
          <w:szCs w:val="20"/>
        </w:rPr>
        <w:t>-</w:t>
      </w:r>
      <w:r>
        <w:rPr>
          <w:sz w:val="20"/>
          <w:szCs w:val="20"/>
        </w:rPr>
        <w:t xml:space="preserve">s de cours doivent être préavisées favorablement par la Direction </w:t>
      </w:r>
      <w:r w:rsidR="007D7895">
        <w:rPr>
          <w:sz w:val="20"/>
          <w:szCs w:val="20"/>
        </w:rPr>
        <w:t xml:space="preserve">de l’entreprise </w:t>
      </w:r>
      <w:r>
        <w:rPr>
          <w:sz w:val="20"/>
          <w:szCs w:val="20"/>
        </w:rPr>
        <w:t>av</w:t>
      </w:r>
      <w:r w:rsidR="00A57A94">
        <w:rPr>
          <w:sz w:val="20"/>
          <w:szCs w:val="20"/>
        </w:rPr>
        <w:t xml:space="preserve">ant </w:t>
      </w:r>
      <w:r>
        <w:rPr>
          <w:sz w:val="20"/>
          <w:szCs w:val="20"/>
        </w:rPr>
        <w:t>d’être soumises à décision de la Direction de l’école.</w:t>
      </w:r>
      <w:r w:rsidR="00E86C69">
        <w:rPr>
          <w:sz w:val="20"/>
          <w:szCs w:val="20"/>
        </w:rPr>
        <w:t xml:space="preserve"> </w:t>
      </w:r>
    </w:p>
    <w:p w14:paraId="17304453" w14:textId="77777777" w:rsidR="009F2B5B" w:rsidRDefault="009F2B5B" w:rsidP="009D6594">
      <w:pPr>
        <w:rPr>
          <w:sz w:val="20"/>
          <w:szCs w:val="20"/>
        </w:rPr>
      </w:pPr>
    </w:p>
    <w:p w14:paraId="31B9D395" w14:textId="77777777" w:rsidR="00501C49" w:rsidRPr="00501C49" w:rsidRDefault="00501C49" w:rsidP="00501C49">
      <w:pPr>
        <w:rPr>
          <w:i/>
          <w:sz w:val="20"/>
          <w:szCs w:val="20"/>
        </w:rPr>
      </w:pPr>
      <w:r w:rsidRPr="00501C49">
        <w:rPr>
          <w:i/>
          <w:sz w:val="20"/>
          <w:szCs w:val="20"/>
        </w:rPr>
        <w:t>Période d’essai</w:t>
      </w:r>
      <w:r>
        <w:rPr>
          <w:i/>
          <w:sz w:val="20"/>
          <w:szCs w:val="20"/>
        </w:rPr>
        <w:t xml:space="preserve">, </w:t>
      </w:r>
      <w:r w:rsidRPr="00501C49">
        <w:rPr>
          <w:i/>
          <w:sz w:val="20"/>
          <w:szCs w:val="20"/>
        </w:rPr>
        <w:t>fin de contrat</w:t>
      </w:r>
      <w:r>
        <w:rPr>
          <w:i/>
          <w:sz w:val="20"/>
          <w:szCs w:val="20"/>
        </w:rPr>
        <w:t xml:space="preserve"> et certificat de travail</w:t>
      </w:r>
    </w:p>
    <w:p w14:paraId="40F6D425" w14:textId="04055CFD" w:rsidR="00501C49" w:rsidRDefault="00501C49" w:rsidP="00501C49">
      <w:pPr>
        <w:rPr>
          <w:sz w:val="20"/>
          <w:szCs w:val="20"/>
        </w:rPr>
      </w:pPr>
      <w:r>
        <w:rPr>
          <w:sz w:val="20"/>
          <w:szCs w:val="20"/>
        </w:rPr>
        <w:t xml:space="preserve">Une période d’essai de </w:t>
      </w:r>
      <w:r w:rsidRPr="00173816">
        <w:rPr>
          <w:sz w:val="20"/>
          <w:szCs w:val="20"/>
          <w:highlight w:val="yellow"/>
        </w:rPr>
        <w:t>3</w:t>
      </w:r>
      <w:r>
        <w:rPr>
          <w:sz w:val="20"/>
          <w:szCs w:val="20"/>
        </w:rPr>
        <w:t xml:space="preserve"> mois </w:t>
      </w:r>
      <w:r w:rsidR="00173816" w:rsidRPr="00173816">
        <w:rPr>
          <w:sz w:val="20"/>
          <w:szCs w:val="20"/>
          <w:highlight w:val="yellow"/>
        </w:rPr>
        <w:t>(minimum 1 mois)</w:t>
      </w:r>
      <w:r w:rsidR="00173816">
        <w:rPr>
          <w:sz w:val="20"/>
          <w:szCs w:val="20"/>
        </w:rPr>
        <w:t xml:space="preserve"> </w:t>
      </w:r>
      <w:r>
        <w:rPr>
          <w:sz w:val="20"/>
          <w:szCs w:val="20"/>
        </w:rPr>
        <w:t>est fixée dans le contrat d’apprentissage, durant laquelle une résiliation est possible dans un délai de sept jours.</w:t>
      </w:r>
      <w:r w:rsidR="001B3D5D">
        <w:rPr>
          <w:sz w:val="20"/>
          <w:szCs w:val="20"/>
        </w:rPr>
        <w:t xml:space="preserve"> Celle-ci peut être prolongée d’entente entre les parties et pour des raisons valables jusqu’à 6 mois aux maximum.</w:t>
      </w:r>
      <w:r>
        <w:rPr>
          <w:sz w:val="20"/>
          <w:szCs w:val="20"/>
        </w:rPr>
        <w:t xml:space="preserve"> Au-delà, il s’agit d’un contrat de durée déterminée et les conditions de résiliation sont celles explicitées à l’article 346 du code des obligations. La fin du contrat est prévue à la da</w:t>
      </w:r>
      <w:r w:rsidR="006A74A3">
        <w:rPr>
          <w:sz w:val="20"/>
          <w:szCs w:val="20"/>
        </w:rPr>
        <w:t>te indiquée sur celui-ci. L’entreprise</w:t>
      </w:r>
      <w:r>
        <w:rPr>
          <w:sz w:val="20"/>
          <w:szCs w:val="20"/>
        </w:rPr>
        <w:t xml:space="preserve"> fournira un certificat de travail en plus du bulletin de notes.</w:t>
      </w:r>
    </w:p>
    <w:p w14:paraId="58356130" w14:textId="77777777" w:rsidR="00501C49" w:rsidRDefault="00501C49" w:rsidP="009D6594">
      <w:pPr>
        <w:rPr>
          <w:sz w:val="20"/>
          <w:szCs w:val="20"/>
        </w:rPr>
      </w:pPr>
    </w:p>
    <w:p w14:paraId="12DE4ECC" w14:textId="77777777" w:rsidR="007253F5" w:rsidRPr="00AC7D5B" w:rsidRDefault="007253F5" w:rsidP="009D6594">
      <w:pPr>
        <w:rPr>
          <w:i/>
          <w:sz w:val="20"/>
          <w:szCs w:val="20"/>
        </w:rPr>
      </w:pPr>
      <w:r w:rsidRPr="00AC7D5B">
        <w:rPr>
          <w:i/>
          <w:sz w:val="20"/>
          <w:szCs w:val="20"/>
        </w:rPr>
        <w:t>Frais de cours interentreprises</w:t>
      </w:r>
      <w:r w:rsidR="00501C49">
        <w:rPr>
          <w:i/>
          <w:sz w:val="20"/>
          <w:szCs w:val="20"/>
        </w:rPr>
        <w:t xml:space="preserve"> et d’écolage</w:t>
      </w:r>
    </w:p>
    <w:p w14:paraId="7581B236" w14:textId="77777777" w:rsidR="00FF036F" w:rsidRDefault="009F2B5B" w:rsidP="009D6594">
      <w:pPr>
        <w:rPr>
          <w:sz w:val="20"/>
          <w:szCs w:val="20"/>
        </w:rPr>
      </w:pPr>
      <w:r>
        <w:rPr>
          <w:sz w:val="20"/>
          <w:szCs w:val="20"/>
        </w:rPr>
        <w:t>Les frais des cours interentreprises sont à charge de l’entreprise. Les frais supplémentaires éventuels (transport et repas) y relatifs également. Les tarifs du personnel administratif s’appliquent par analogie.</w:t>
      </w:r>
    </w:p>
    <w:p w14:paraId="0B9EB41C" w14:textId="77777777" w:rsidR="00501C49" w:rsidRDefault="00501C49" w:rsidP="009D6594">
      <w:pPr>
        <w:rPr>
          <w:sz w:val="20"/>
          <w:szCs w:val="20"/>
        </w:rPr>
      </w:pPr>
      <w:r>
        <w:rPr>
          <w:sz w:val="20"/>
          <w:szCs w:val="20"/>
        </w:rPr>
        <w:t>Les frais de matériel scolaire sont à la charge de la personne en formation (cf. point 6 du contrat d’apprentissage). Il faut compter u</w:t>
      </w:r>
      <w:r w:rsidR="00947470">
        <w:rPr>
          <w:sz w:val="20"/>
          <w:szCs w:val="20"/>
        </w:rPr>
        <w:t xml:space="preserve">ne moyenne de Frs </w:t>
      </w:r>
      <w:r w:rsidR="00947470" w:rsidRPr="00173816">
        <w:rPr>
          <w:sz w:val="20"/>
          <w:szCs w:val="20"/>
          <w:highlight w:val="yellow"/>
        </w:rPr>
        <w:t>x</w:t>
      </w:r>
      <w:r w:rsidRPr="00173816">
        <w:rPr>
          <w:sz w:val="20"/>
          <w:szCs w:val="20"/>
          <w:highlight w:val="yellow"/>
        </w:rPr>
        <w:t>.-</w:t>
      </w:r>
      <w:r>
        <w:rPr>
          <w:sz w:val="20"/>
          <w:szCs w:val="20"/>
        </w:rPr>
        <w:t xml:space="preserve"> en début d’apprentissage.</w:t>
      </w:r>
    </w:p>
    <w:p w14:paraId="62705EA0" w14:textId="77777777" w:rsidR="009F2B5B" w:rsidRDefault="009F2B5B" w:rsidP="009D6594">
      <w:pPr>
        <w:rPr>
          <w:sz w:val="20"/>
          <w:szCs w:val="20"/>
        </w:rPr>
      </w:pPr>
    </w:p>
    <w:p w14:paraId="0BEB12C5" w14:textId="77777777" w:rsidR="009D6594" w:rsidRPr="00AC7D5B" w:rsidRDefault="009D6594" w:rsidP="009D6594">
      <w:pPr>
        <w:rPr>
          <w:i/>
          <w:sz w:val="20"/>
          <w:szCs w:val="20"/>
        </w:rPr>
      </w:pPr>
      <w:r w:rsidRPr="00AC7D5B">
        <w:rPr>
          <w:i/>
          <w:sz w:val="20"/>
          <w:szCs w:val="20"/>
        </w:rPr>
        <w:t>Téléphone portable, utilisation d’internet et de la messagerie</w:t>
      </w:r>
    </w:p>
    <w:p w14:paraId="543BBF98" w14:textId="430265EA" w:rsidR="00FF036F" w:rsidRDefault="00173816" w:rsidP="009D6594">
      <w:pPr>
        <w:rPr>
          <w:sz w:val="20"/>
          <w:szCs w:val="20"/>
        </w:rPr>
      </w:pPr>
      <w:r>
        <w:rPr>
          <w:sz w:val="20"/>
          <w:szCs w:val="20"/>
        </w:rPr>
        <w:t>Durant les heures de travail, l</w:t>
      </w:r>
      <w:r w:rsidR="009F2B5B">
        <w:rPr>
          <w:sz w:val="20"/>
          <w:szCs w:val="20"/>
        </w:rPr>
        <w:t xml:space="preserve">’apprenti-e n’utilise son téléphone portable qu’en cas d’urgence, il/elle est dans tous les cas atteignable en permanence sur le numéro </w:t>
      </w:r>
      <w:r>
        <w:rPr>
          <w:sz w:val="20"/>
          <w:szCs w:val="20"/>
        </w:rPr>
        <w:t>fixe</w:t>
      </w:r>
      <w:r w:rsidR="009F2B5B">
        <w:rPr>
          <w:sz w:val="20"/>
          <w:szCs w:val="20"/>
        </w:rPr>
        <w:t xml:space="preserve"> de l’</w:t>
      </w:r>
      <w:r w:rsidR="00947470">
        <w:rPr>
          <w:sz w:val="20"/>
          <w:szCs w:val="20"/>
        </w:rPr>
        <w:t>entreprise</w:t>
      </w:r>
      <w:r w:rsidR="009F2B5B">
        <w:rPr>
          <w:sz w:val="20"/>
          <w:szCs w:val="20"/>
        </w:rPr>
        <w:t xml:space="preserve">. Durant les heures de travail, </w:t>
      </w:r>
      <w:r w:rsidR="00C4678C">
        <w:rPr>
          <w:sz w:val="20"/>
          <w:szCs w:val="20"/>
        </w:rPr>
        <w:t xml:space="preserve">les sites </w:t>
      </w:r>
      <w:r w:rsidR="009F2B5B">
        <w:rPr>
          <w:sz w:val="20"/>
          <w:szCs w:val="20"/>
        </w:rPr>
        <w:t xml:space="preserve">internet et </w:t>
      </w:r>
      <w:r w:rsidR="00AA312D">
        <w:rPr>
          <w:sz w:val="20"/>
          <w:szCs w:val="20"/>
        </w:rPr>
        <w:t>ceux de</w:t>
      </w:r>
      <w:r w:rsidR="009F2B5B">
        <w:rPr>
          <w:sz w:val="20"/>
          <w:szCs w:val="20"/>
        </w:rPr>
        <w:t xml:space="preserve">s réseaux sociaux en particuliers sont utilisés exclusivement à des fins professionnelles. Il en est de même avec l’utilisation de l’adresse électronique personnelle de l’apprenti-e. </w:t>
      </w:r>
      <w:r w:rsidR="00AC2668">
        <w:rPr>
          <w:sz w:val="20"/>
          <w:szCs w:val="20"/>
        </w:rPr>
        <w:t>Le/la formateur/-trice</w:t>
      </w:r>
      <w:r w:rsidR="009F2B5B">
        <w:rPr>
          <w:sz w:val="20"/>
          <w:szCs w:val="20"/>
        </w:rPr>
        <w:t xml:space="preserve"> et/ou </w:t>
      </w:r>
      <w:r w:rsidR="00AC2668">
        <w:rPr>
          <w:sz w:val="20"/>
          <w:szCs w:val="20"/>
        </w:rPr>
        <w:t>le/la directeur/-trice</w:t>
      </w:r>
      <w:r w:rsidR="009F2B5B">
        <w:rPr>
          <w:sz w:val="20"/>
          <w:szCs w:val="20"/>
        </w:rPr>
        <w:t xml:space="preserve"> </w:t>
      </w:r>
      <w:r w:rsidR="00AC2668">
        <w:rPr>
          <w:sz w:val="20"/>
          <w:szCs w:val="20"/>
        </w:rPr>
        <w:t>a/</w:t>
      </w:r>
      <w:r w:rsidR="009F2B5B">
        <w:rPr>
          <w:sz w:val="20"/>
          <w:szCs w:val="20"/>
        </w:rPr>
        <w:t>ont accès à celle-ci par défaut.</w:t>
      </w:r>
    </w:p>
    <w:p w14:paraId="1332149F" w14:textId="77777777" w:rsidR="00AA312D" w:rsidRDefault="00AA312D" w:rsidP="009D6594">
      <w:pPr>
        <w:rPr>
          <w:sz w:val="20"/>
          <w:szCs w:val="20"/>
        </w:rPr>
      </w:pPr>
    </w:p>
    <w:p w14:paraId="034DC88B" w14:textId="2D6490AF" w:rsidR="00AA312D" w:rsidRPr="00AC7D5B" w:rsidRDefault="00AA312D" w:rsidP="00AA312D">
      <w:pPr>
        <w:rPr>
          <w:i/>
          <w:sz w:val="20"/>
          <w:szCs w:val="20"/>
        </w:rPr>
      </w:pPr>
      <w:r>
        <w:rPr>
          <w:i/>
          <w:sz w:val="20"/>
          <w:szCs w:val="20"/>
        </w:rPr>
        <w:t xml:space="preserve">Site internet et comptes </w:t>
      </w:r>
      <w:r w:rsidR="00173816">
        <w:rPr>
          <w:i/>
          <w:sz w:val="20"/>
          <w:szCs w:val="20"/>
        </w:rPr>
        <w:t xml:space="preserve">de </w:t>
      </w:r>
      <w:r>
        <w:rPr>
          <w:i/>
          <w:sz w:val="20"/>
          <w:szCs w:val="20"/>
        </w:rPr>
        <w:t xml:space="preserve">réseaux sociaux </w:t>
      </w:r>
      <w:r w:rsidR="00173816">
        <w:rPr>
          <w:i/>
          <w:sz w:val="20"/>
          <w:szCs w:val="20"/>
        </w:rPr>
        <w:t>de l’</w:t>
      </w:r>
      <w:r w:rsidR="00947470">
        <w:rPr>
          <w:i/>
          <w:sz w:val="20"/>
          <w:szCs w:val="20"/>
        </w:rPr>
        <w:t>entreprise</w:t>
      </w:r>
      <w:r>
        <w:rPr>
          <w:i/>
          <w:sz w:val="20"/>
          <w:szCs w:val="20"/>
        </w:rPr>
        <w:t xml:space="preserve"> </w:t>
      </w:r>
    </w:p>
    <w:p w14:paraId="5A13397D" w14:textId="77777777" w:rsidR="00AA312D" w:rsidRDefault="00AA312D" w:rsidP="00AA312D">
      <w:pPr>
        <w:rPr>
          <w:sz w:val="20"/>
          <w:szCs w:val="20"/>
        </w:rPr>
      </w:pPr>
      <w:r>
        <w:rPr>
          <w:sz w:val="20"/>
          <w:szCs w:val="20"/>
        </w:rPr>
        <w:t>Les nom et prénom de l’apprenti-e, ainsi qu’une photo-portrait seront publié</w:t>
      </w:r>
      <w:r w:rsidR="006A74A3">
        <w:rPr>
          <w:sz w:val="20"/>
          <w:szCs w:val="20"/>
        </w:rPr>
        <w:t>s sur le site internet de l’entreprise</w:t>
      </w:r>
      <w:r>
        <w:rPr>
          <w:sz w:val="20"/>
          <w:szCs w:val="20"/>
        </w:rPr>
        <w:t xml:space="preserve"> dans le cadre de</w:t>
      </w:r>
      <w:r w:rsidR="00947470">
        <w:rPr>
          <w:sz w:val="20"/>
          <w:szCs w:val="20"/>
        </w:rPr>
        <w:t xml:space="preserve"> la rubrique « organisation » de l’entreprise</w:t>
      </w:r>
      <w:r>
        <w:rPr>
          <w:sz w:val="20"/>
          <w:szCs w:val="20"/>
        </w:rPr>
        <w:t xml:space="preserve">. Par la signature de cet avenant, les parties acceptent la publication de ces éléments sur internet. L’apprenti-e sera probablement amené à nourrir les comptes de réseaux sociaux </w:t>
      </w:r>
      <w:r w:rsidR="00AC2668">
        <w:rPr>
          <w:sz w:val="20"/>
          <w:szCs w:val="20"/>
        </w:rPr>
        <w:t xml:space="preserve">et le site internet </w:t>
      </w:r>
      <w:r>
        <w:rPr>
          <w:sz w:val="20"/>
          <w:szCs w:val="20"/>
        </w:rPr>
        <w:t>de l’</w:t>
      </w:r>
      <w:r w:rsidR="00947470">
        <w:rPr>
          <w:sz w:val="20"/>
          <w:szCs w:val="20"/>
        </w:rPr>
        <w:t>entreprise</w:t>
      </w:r>
      <w:r>
        <w:rPr>
          <w:sz w:val="20"/>
          <w:szCs w:val="20"/>
        </w:rPr>
        <w:t>. Toutefois, la Direction veillera à la bonne utilisation des outils y relatifs.</w:t>
      </w:r>
    </w:p>
    <w:p w14:paraId="2E9144B5" w14:textId="77777777" w:rsidR="009F2B5B" w:rsidRDefault="009F2B5B" w:rsidP="009D6594">
      <w:pPr>
        <w:rPr>
          <w:sz w:val="20"/>
          <w:szCs w:val="20"/>
        </w:rPr>
      </w:pPr>
    </w:p>
    <w:p w14:paraId="1605AB7F" w14:textId="77777777" w:rsidR="009D6594" w:rsidRPr="00AC7D5B" w:rsidRDefault="009D6594" w:rsidP="009D6594">
      <w:pPr>
        <w:rPr>
          <w:i/>
          <w:sz w:val="20"/>
          <w:szCs w:val="20"/>
        </w:rPr>
      </w:pPr>
      <w:r w:rsidRPr="00AC7D5B">
        <w:rPr>
          <w:i/>
          <w:sz w:val="20"/>
          <w:szCs w:val="20"/>
        </w:rPr>
        <w:t>Matériel personnel</w:t>
      </w:r>
    </w:p>
    <w:p w14:paraId="7290F582" w14:textId="77777777" w:rsidR="00FF036F" w:rsidRDefault="00430B18" w:rsidP="009D6594">
      <w:pPr>
        <w:rPr>
          <w:sz w:val="20"/>
          <w:szCs w:val="20"/>
        </w:rPr>
      </w:pPr>
      <w:r>
        <w:rPr>
          <w:sz w:val="20"/>
          <w:szCs w:val="20"/>
        </w:rPr>
        <w:t>L’entreprise décline toute responsabilité en lien avec la perte, le vol ou la dégradation du matériel personn</w:t>
      </w:r>
      <w:r w:rsidR="00947470">
        <w:rPr>
          <w:sz w:val="20"/>
          <w:szCs w:val="20"/>
        </w:rPr>
        <w:t>el de l’apprenti-e stocké dans s</w:t>
      </w:r>
      <w:r>
        <w:rPr>
          <w:sz w:val="20"/>
          <w:szCs w:val="20"/>
        </w:rPr>
        <w:t xml:space="preserve">es locaux. Celui/Celle-ci veillera à fermer les locaux à clé lorsqu’il/elle ne peut </w:t>
      </w:r>
      <w:r w:rsidR="004570C9">
        <w:rPr>
          <w:sz w:val="20"/>
          <w:szCs w:val="20"/>
        </w:rPr>
        <w:t>en assurer la</w:t>
      </w:r>
      <w:r>
        <w:rPr>
          <w:sz w:val="20"/>
          <w:szCs w:val="20"/>
        </w:rPr>
        <w:t xml:space="preserve"> surveillance. Une place de travail avec un espace de rangement personnel est à disposition, toutefois l’apprenti-e est amené-e à changer de place </w:t>
      </w:r>
      <w:r w:rsidR="00AC2668">
        <w:rPr>
          <w:sz w:val="20"/>
          <w:szCs w:val="20"/>
        </w:rPr>
        <w:t xml:space="preserve">de travail </w:t>
      </w:r>
      <w:r>
        <w:rPr>
          <w:sz w:val="20"/>
          <w:szCs w:val="20"/>
        </w:rPr>
        <w:t>durant la semaine en fonction des personnes présentes et des activités confiées.</w:t>
      </w:r>
    </w:p>
    <w:p w14:paraId="3E277C48" w14:textId="77777777" w:rsidR="00430B18" w:rsidRDefault="00430B18">
      <w:pPr>
        <w:rPr>
          <w:i/>
          <w:sz w:val="20"/>
          <w:szCs w:val="20"/>
        </w:rPr>
      </w:pPr>
    </w:p>
    <w:p w14:paraId="0BD799F8" w14:textId="77777777" w:rsidR="00430B18" w:rsidRPr="00AC7D5B" w:rsidRDefault="00430B18" w:rsidP="00430B18">
      <w:pPr>
        <w:rPr>
          <w:i/>
          <w:sz w:val="20"/>
          <w:szCs w:val="20"/>
        </w:rPr>
      </w:pPr>
      <w:r w:rsidRPr="00AC7D5B">
        <w:rPr>
          <w:i/>
          <w:sz w:val="20"/>
          <w:szCs w:val="20"/>
        </w:rPr>
        <w:t>Dossier de formation</w:t>
      </w:r>
      <w:r>
        <w:rPr>
          <w:i/>
          <w:sz w:val="20"/>
          <w:szCs w:val="20"/>
        </w:rPr>
        <w:t xml:space="preserve"> (section </w:t>
      </w:r>
      <w:r w:rsidR="00947470" w:rsidRPr="00173816">
        <w:rPr>
          <w:i/>
          <w:sz w:val="20"/>
          <w:szCs w:val="20"/>
          <w:highlight w:val="yellow"/>
        </w:rPr>
        <w:t>x</w:t>
      </w:r>
      <w:r>
        <w:rPr>
          <w:i/>
          <w:sz w:val="20"/>
          <w:szCs w:val="20"/>
        </w:rPr>
        <w:t xml:space="preserve"> de l’ordonnance de formation)</w:t>
      </w:r>
    </w:p>
    <w:p w14:paraId="693A8154" w14:textId="6A4814EB" w:rsidR="00430B18" w:rsidRDefault="00430B18" w:rsidP="00430B18">
      <w:pPr>
        <w:rPr>
          <w:sz w:val="20"/>
          <w:szCs w:val="20"/>
        </w:rPr>
      </w:pPr>
      <w:r>
        <w:rPr>
          <w:sz w:val="20"/>
          <w:szCs w:val="20"/>
        </w:rPr>
        <w:t xml:space="preserve">Le dossier de formation sera réalisé au fur et à mesure de la formation par l’apprenti-e et présenté régulièrement </w:t>
      </w:r>
      <w:r w:rsidR="00AC2668">
        <w:rPr>
          <w:sz w:val="20"/>
          <w:szCs w:val="20"/>
        </w:rPr>
        <w:t>au/</w:t>
      </w:r>
      <w:r>
        <w:rPr>
          <w:sz w:val="20"/>
          <w:szCs w:val="20"/>
        </w:rPr>
        <w:t>à</w:t>
      </w:r>
      <w:r w:rsidR="00AC2668">
        <w:rPr>
          <w:sz w:val="20"/>
          <w:szCs w:val="20"/>
        </w:rPr>
        <w:t xml:space="preserve"> la formateur/-trice</w:t>
      </w:r>
      <w:r>
        <w:rPr>
          <w:sz w:val="20"/>
          <w:szCs w:val="20"/>
        </w:rPr>
        <w:t xml:space="preserve"> pour contrôle. L’apprenti-e prendra soin de réaliser un dossier de qualité et disposera de temps en entreprise</w:t>
      </w:r>
      <w:r w:rsidR="00947470">
        <w:rPr>
          <w:sz w:val="20"/>
          <w:szCs w:val="20"/>
        </w:rPr>
        <w:t xml:space="preserve"> (à hauteur de </w:t>
      </w:r>
      <w:r w:rsidR="00947470" w:rsidRPr="00173816">
        <w:rPr>
          <w:sz w:val="20"/>
          <w:szCs w:val="20"/>
          <w:highlight w:val="yellow"/>
        </w:rPr>
        <w:t>x</w:t>
      </w:r>
      <w:r w:rsidR="00947470">
        <w:rPr>
          <w:sz w:val="20"/>
          <w:szCs w:val="20"/>
        </w:rPr>
        <w:t xml:space="preserve"> heures par semaine)</w:t>
      </w:r>
      <w:r>
        <w:rPr>
          <w:sz w:val="20"/>
          <w:szCs w:val="20"/>
        </w:rPr>
        <w:t xml:space="preserve">. La prise de notes régulière facilite </w:t>
      </w:r>
      <w:r w:rsidR="00173816">
        <w:rPr>
          <w:sz w:val="20"/>
          <w:szCs w:val="20"/>
        </w:rPr>
        <w:t xml:space="preserve">grandement </w:t>
      </w:r>
      <w:r>
        <w:rPr>
          <w:sz w:val="20"/>
          <w:szCs w:val="20"/>
        </w:rPr>
        <w:t>la réalisation du dossier.</w:t>
      </w:r>
    </w:p>
    <w:p w14:paraId="0480633D" w14:textId="77777777" w:rsidR="00430B18" w:rsidRDefault="00430B18" w:rsidP="009D6594">
      <w:pPr>
        <w:rPr>
          <w:i/>
          <w:sz w:val="20"/>
          <w:szCs w:val="20"/>
        </w:rPr>
      </w:pPr>
    </w:p>
    <w:p w14:paraId="50276B86" w14:textId="77777777" w:rsidR="009664FA" w:rsidRDefault="009664FA" w:rsidP="009D6594">
      <w:pPr>
        <w:rPr>
          <w:i/>
          <w:sz w:val="20"/>
          <w:szCs w:val="20"/>
        </w:rPr>
      </w:pPr>
    </w:p>
    <w:p w14:paraId="39E9BBA2" w14:textId="77777777" w:rsidR="009664FA" w:rsidRDefault="009664FA" w:rsidP="009D6594">
      <w:pPr>
        <w:rPr>
          <w:i/>
          <w:sz w:val="20"/>
          <w:szCs w:val="20"/>
        </w:rPr>
      </w:pPr>
    </w:p>
    <w:p w14:paraId="4C6BC7F8" w14:textId="1354DE88" w:rsidR="009D6594" w:rsidRPr="00AC7D5B" w:rsidRDefault="009D6594" w:rsidP="009D6594">
      <w:pPr>
        <w:rPr>
          <w:i/>
          <w:sz w:val="20"/>
          <w:szCs w:val="20"/>
        </w:rPr>
      </w:pPr>
      <w:r w:rsidRPr="00AC7D5B">
        <w:rPr>
          <w:i/>
          <w:sz w:val="20"/>
          <w:szCs w:val="20"/>
        </w:rPr>
        <w:lastRenderedPageBreak/>
        <w:t>Présentation des travaux scolaires et des bulletins de notes</w:t>
      </w:r>
      <w:r w:rsidR="00430B18">
        <w:rPr>
          <w:i/>
          <w:sz w:val="20"/>
          <w:szCs w:val="20"/>
        </w:rPr>
        <w:t xml:space="preserve">, notes de pratique </w:t>
      </w:r>
      <w:r w:rsidR="00947470">
        <w:rPr>
          <w:i/>
          <w:sz w:val="20"/>
          <w:szCs w:val="20"/>
        </w:rPr>
        <w:t>professionnelle (</w:t>
      </w:r>
      <w:r w:rsidR="00430B18">
        <w:rPr>
          <w:i/>
          <w:sz w:val="20"/>
          <w:szCs w:val="20"/>
        </w:rPr>
        <w:t xml:space="preserve">section </w:t>
      </w:r>
      <w:r w:rsidR="00947470" w:rsidRPr="00173816">
        <w:rPr>
          <w:i/>
          <w:sz w:val="20"/>
          <w:szCs w:val="20"/>
          <w:highlight w:val="yellow"/>
        </w:rPr>
        <w:t>x</w:t>
      </w:r>
      <w:r w:rsidR="00430B18">
        <w:rPr>
          <w:i/>
          <w:sz w:val="20"/>
          <w:szCs w:val="20"/>
        </w:rPr>
        <w:t xml:space="preserve"> de l’ordonnance de formation)</w:t>
      </w:r>
    </w:p>
    <w:p w14:paraId="5DE34065" w14:textId="41A6B62D" w:rsidR="00FF036F" w:rsidRDefault="00430B18" w:rsidP="009D6594">
      <w:pPr>
        <w:rPr>
          <w:sz w:val="20"/>
          <w:szCs w:val="20"/>
        </w:rPr>
      </w:pPr>
      <w:r>
        <w:rPr>
          <w:sz w:val="20"/>
          <w:szCs w:val="20"/>
        </w:rPr>
        <w:t xml:space="preserve">L’apprenti-e présentera spontanément tous ses travaux scolaires au fur et à mesure à </w:t>
      </w:r>
      <w:r w:rsidR="00AC2668">
        <w:rPr>
          <w:sz w:val="20"/>
          <w:szCs w:val="20"/>
        </w:rPr>
        <w:t>son/</w:t>
      </w:r>
      <w:r>
        <w:rPr>
          <w:sz w:val="20"/>
          <w:szCs w:val="20"/>
        </w:rPr>
        <w:t>sa format</w:t>
      </w:r>
      <w:r w:rsidR="00AC2668">
        <w:rPr>
          <w:sz w:val="20"/>
          <w:szCs w:val="20"/>
        </w:rPr>
        <w:t>eur/-t</w:t>
      </w:r>
      <w:r>
        <w:rPr>
          <w:sz w:val="20"/>
          <w:szCs w:val="20"/>
        </w:rPr>
        <w:t xml:space="preserve">rice, </w:t>
      </w:r>
      <w:r w:rsidR="00AC2668">
        <w:rPr>
          <w:sz w:val="20"/>
          <w:szCs w:val="20"/>
        </w:rPr>
        <w:t>celui/</w:t>
      </w:r>
      <w:r>
        <w:rPr>
          <w:sz w:val="20"/>
          <w:szCs w:val="20"/>
        </w:rPr>
        <w:t xml:space="preserve">celle-ci signera les documents et discutera des résultats avec l’apprenti-e. Il en va de même avec les bulletins de notes scolaires ou </w:t>
      </w:r>
      <w:r w:rsidR="00A21AC3">
        <w:rPr>
          <w:sz w:val="20"/>
          <w:szCs w:val="20"/>
        </w:rPr>
        <w:t>les évaluation</w:t>
      </w:r>
      <w:r w:rsidR="00F2648D">
        <w:rPr>
          <w:sz w:val="20"/>
          <w:szCs w:val="20"/>
        </w:rPr>
        <w:t>s</w:t>
      </w:r>
      <w:r w:rsidR="00A21AC3">
        <w:rPr>
          <w:sz w:val="20"/>
          <w:szCs w:val="20"/>
        </w:rPr>
        <w:t xml:space="preserve"> </w:t>
      </w:r>
      <w:r>
        <w:rPr>
          <w:sz w:val="20"/>
          <w:szCs w:val="20"/>
        </w:rPr>
        <w:t>des cours interentreprises. Les notes de pratique professionnelle sont contresignées par un m</w:t>
      </w:r>
      <w:r w:rsidR="009C7480">
        <w:rPr>
          <w:sz w:val="20"/>
          <w:szCs w:val="20"/>
        </w:rPr>
        <w:t>embre</w:t>
      </w:r>
      <w:r>
        <w:rPr>
          <w:sz w:val="20"/>
          <w:szCs w:val="20"/>
        </w:rPr>
        <w:t xml:space="preserve"> de la </w:t>
      </w:r>
      <w:r w:rsidR="009C7480">
        <w:rPr>
          <w:sz w:val="20"/>
          <w:szCs w:val="20"/>
        </w:rPr>
        <w:t>Direction</w:t>
      </w:r>
      <w:r>
        <w:rPr>
          <w:sz w:val="20"/>
          <w:szCs w:val="20"/>
        </w:rPr>
        <w:t>.</w:t>
      </w:r>
    </w:p>
    <w:p w14:paraId="722A5195" w14:textId="77777777" w:rsidR="00430B18" w:rsidRDefault="00430B18" w:rsidP="009D6594">
      <w:pPr>
        <w:rPr>
          <w:sz w:val="20"/>
          <w:szCs w:val="20"/>
        </w:rPr>
      </w:pPr>
    </w:p>
    <w:p w14:paraId="0470B703" w14:textId="77777777" w:rsidR="009D6594" w:rsidRPr="00AC7D5B" w:rsidRDefault="00562E57" w:rsidP="009D6594">
      <w:pPr>
        <w:rPr>
          <w:i/>
          <w:sz w:val="20"/>
          <w:szCs w:val="20"/>
        </w:rPr>
      </w:pPr>
      <w:r>
        <w:rPr>
          <w:i/>
          <w:sz w:val="20"/>
          <w:szCs w:val="20"/>
        </w:rPr>
        <w:t>Absences</w:t>
      </w:r>
    </w:p>
    <w:p w14:paraId="1CFD424F" w14:textId="0232B11F" w:rsidR="00E32F09" w:rsidRDefault="00430B18" w:rsidP="009D6594">
      <w:pPr>
        <w:rPr>
          <w:sz w:val="20"/>
          <w:szCs w:val="20"/>
        </w:rPr>
      </w:pPr>
      <w:r>
        <w:rPr>
          <w:sz w:val="20"/>
          <w:szCs w:val="20"/>
        </w:rPr>
        <w:t xml:space="preserve">En cas de souci de santé, l’apprenti-e informe personnellement </w:t>
      </w:r>
      <w:r w:rsidR="00AC2668">
        <w:rPr>
          <w:sz w:val="20"/>
          <w:szCs w:val="20"/>
        </w:rPr>
        <w:t xml:space="preserve">son/sa formateur/-trice </w:t>
      </w:r>
      <w:r>
        <w:rPr>
          <w:sz w:val="20"/>
          <w:szCs w:val="20"/>
        </w:rPr>
        <w:t>par téléphone dès l’ouverture des bureaux.</w:t>
      </w:r>
      <w:r w:rsidR="00F2648D">
        <w:rPr>
          <w:sz w:val="20"/>
          <w:szCs w:val="20"/>
        </w:rPr>
        <w:t xml:space="preserve"> Les annonces par SMS ou d’autres formes de messages ne sont pas toléré</w:t>
      </w:r>
      <w:r w:rsidR="004D7AF3">
        <w:rPr>
          <w:sz w:val="20"/>
          <w:szCs w:val="20"/>
        </w:rPr>
        <w:t>e</w:t>
      </w:r>
      <w:r w:rsidR="00F2648D">
        <w:rPr>
          <w:sz w:val="20"/>
          <w:szCs w:val="20"/>
        </w:rPr>
        <w:t>s.</w:t>
      </w:r>
      <w:r>
        <w:rPr>
          <w:sz w:val="20"/>
          <w:szCs w:val="20"/>
        </w:rPr>
        <w:t xml:space="preserve"> Il/elle produit un certificat médical à partir du 4</w:t>
      </w:r>
      <w:r w:rsidRPr="00430B18">
        <w:rPr>
          <w:sz w:val="20"/>
          <w:szCs w:val="20"/>
          <w:vertAlign w:val="superscript"/>
        </w:rPr>
        <w:t>e</w:t>
      </w:r>
      <w:r w:rsidR="00CF132F">
        <w:rPr>
          <w:sz w:val="20"/>
          <w:szCs w:val="20"/>
        </w:rPr>
        <w:t xml:space="preserve"> jour d’absence consécutive</w:t>
      </w:r>
      <w:r w:rsidR="009C7480">
        <w:rPr>
          <w:sz w:val="20"/>
          <w:szCs w:val="20"/>
        </w:rPr>
        <w:t xml:space="preserve">. Il/elle informera </w:t>
      </w:r>
      <w:r w:rsidR="00173816">
        <w:rPr>
          <w:sz w:val="20"/>
          <w:szCs w:val="20"/>
        </w:rPr>
        <w:t>son/</w:t>
      </w:r>
      <w:r w:rsidR="009C7480">
        <w:rPr>
          <w:sz w:val="20"/>
          <w:szCs w:val="20"/>
        </w:rPr>
        <w:t>sa format</w:t>
      </w:r>
      <w:r w:rsidR="00173816">
        <w:rPr>
          <w:sz w:val="20"/>
          <w:szCs w:val="20"/>
        </w:rPr>
        <w:t>eur/-t</w:t>
      </w:r>
      <w:r w:rsidR="009C7480">
        <w:rPr>
          <w:sz w:val="20"/>
          <w:szCs w:val="20"/>
        </w:rPr>
        <w:t xml:space="preserve">rice au plus vite sur le retour au travail prévu. En cas d’urgence ou/et en dehors des horaires d’ouverture, une pré-information peut être adressée </w:t>
      </w:r>
      <w:r w:rsidR="00CF132F" w:rsidRPr="00173816">
        <w:rPr>
          <w:sz w:val="20"/>
          <w:szCs w:val="20"/>
          <w:highlight w:val="yellow"/>
        </w:rPr>
        <w:t>à x</w:t>
      </w:r>
      <w:r w:rsidR="009C7480" w:rsidRPr="00173816">
        <w:rPr>
          <w:sz w:val="20"/>
          <w:szCs w:val="20"/>
          <w:highlight w:val="yellow"/>
        </w:rPr>
        <w:t xml:space="preserve"> au</w:t>
      </w:r>
      <w:r w:rsidR="00CF132F" w:rsidRPr="00173816">
        <w:rPr>
          <w:sz w:val="20"/>
          <w:szCs w:val="20"/>
          <w:highlight w:val="yellow"/>
        </w:rPr>
        <w:t xml:space="preserve"> n°xyz</w:t>
      </w:r>
      <w:r w:rsidR="009C7480">
        <w:rPr>
          <w:sz w:val="20"/>
          <w:szCs w:val="20"/>
        </w:rPr>
        <w:t xml:space="preserve"> à tout moment.</w:t>
      </w:r>
      <w:r w:rsidR="00F2648D">
        <w:rPr>
          <w:sz w:val="20"/>
          <w:szCs w:val="20"/>
        </w:rPr>
        <w:t xml:space="preserve"> </w:t>
      </w:r>
      <w:r w:rsidR="00E32F09">
        <w:rPr>
          <w:sz w:val="20"/>
          <w:szCs w:val="20"/>
        </w:rPr>
        <w:t xml:space="preserve">Ceci concerne également les deux autres lieux de formation. </w:t>
      </w:r>
    </w:p>
    <w:p w14:paraId="3AE59FE6" w14:textId="77777777" w:rsidR="00DE2F0C" w:rsidRDefault="00DE2F0C" w:rsidP="009D6594">
      <w:pPr>
        <w:rPr>
          <w:sz w:val="20"/>
          <w:szCs w:val="20"/>
        </w:rPr>
      </w:pPr>
    </w:p>
    <w:p w14:paraId="1634142C" w14:textId="77777777" w:rsidR="00E32F09" w:rsidRDefault="00E32F09" w:rsidP="009D6594">
      <w:pPr>
        <w:rPr>
          <w:sz w:val="20"/>
          <w:szCs w:val="20"/>
        </w:rPr>
      </w:pPr>
      <w:r>
        <w:rPr>
          <w:sz w:val="20"/>
          <w:szCs w:val="20"/>
        </w:rPr>
        <w:t>Les heures d’absences non-justifiées aux cours professionnels/interentreprises seront déduites du temps de travail, respe</w:t>
      </w:r>
      <w:r w:rsidR="00562E57">
        <w:rPr>
          <w:sz w:val="20"/>
          <w:szCs w:val="20"/>
        </w:rPr>
        <w:t>ctivement du droit aux vacances, et discuté</w:t>
      </w:r>
      <w:r w:rsidR="004570C9">
        <w:rPr>
          <w:sz w:val="20"/>
          <w:szCs w:val="20"/>
        </w:rPr>
        <w:t>e</w:t>
      </w:r>
      <w:r w:rsidR="00562E57">
        <w:rPr>
          <w:sz w:val="20"/>
          <w:szCs w:val="20"/>
        </w:rPr>
        <w:t>s sans délai avec</w:t>
      </w:r>
      <w:r w:rsidR="00CF132F">
        <w:rPr>
          <w:sz w:val="20"/>
          <w:szCs w:val="20"/>
        </w:rPr>
        <w:t xml:space="preserve"> le/la formateur/-trice</w:t>
      </w:r>
      <w:r w:rsidR="00562E57">
        <w:rPr>
          <w:sz w:val="20"/>
          <w:szCs w:val="20"/>
        </w:rPr>
        <w:t>.</w:t>
      </w:r>
      <w:r>
        <w:rPr>
          <w:sz w:val="20"/>
          <w:szCs w:val="20"/>
        </w:rPr>
        <w:t xml:space="preserve"> </w:t>
      </w:r>
    </w:p>
    <w:p w14:paraId="66F698C0" w14:textId="51A04163" w:rsidR="00562E57" w:rsidRDefault="00562E57" w:rsidP="009D6594">
      <w:pPr>
        <w:rPr>
          <w:sz w:val="20"/>
          <w:szCs w:val="20"/>
        </w:rPr>
      </w:pPr>
      <w:r>
        <w:rPr>
          <w:sz w:val="20"/>
          <w:szCs w:val="20"/>
        </w:rPr>
        <w:t xml:space="preserve">En cas d’annulation de cours (école professionnelle ou cours interentreprises) et sauf indication contraire du prestataire de cours, l’apprenti-e contactera sans délai </w:t>
      </w:r>
      <w:r w:rsidR="00173816">
        <w:rPr>
          <w:sz w:val="20"/>
          <w:szCs w:val="20"/>
        </w:rPr>
        <w:t xml:space="preserve">son/sa formateur/-trice </w:t>
      </w:r>
      <w:r>
        <w:rPr>
          <w:sz w:val="20"/>
          <w:szCs w:val="20"/>
        </w:rPr>
        <w:t>pour convenir de l’</w:t>
      </w:r>
      <w:r w:rsidR="00501C49">
        <w:rPr>
          <w:sz w:val="20"/>
          <w:szCs w:val="20"/>
        </w:rPr>
        <w:t>utilisation du temps libéré.</w:t>
      </w:r>
    </w:p>
    <w:p w14:paraId="1D4EE381" w14:textId="77777777" w:rsidR="00430B18" w:rsidRDefault="00430B18" w:rsidP="009D6594">
      <w:pPr>
        <w:rPr>
          <w:sz w:val="20"/>
          <w:szCs w:val="20"/>
        </w:rPr>
      </w:pPr>
    </w:p>
    <w:p w14:paraId="767A98F6" w14:textId="77777777" w:rsidR="009D6594" w:rsidRPr="00AC7D5B" w:rsidRDefault="009D6594" w:rsidP="009D6594">
      <w:pPr>
        <w:rPr>
          <w:i/>
          <w:sz w:val="20"/>
          <w:szCs w:val="20"/>
        </w:rPr>
      </w:pPr>
      <w:r w:rsidRPr="00AC7D5B">
        <w:rPr>
          <w:i/>
          <w:sz w:val="20"/>
          <w:szCs w:val="20"/>
        </w:rPr>
        <w:t>Dispense</w:t>
      </w:r>
      <w:r w:rsidR="004570C9">
        <w:rPr>
          <w:i/>
          <w:sz w:val="20"/>
          <w:szCs w:val="20"/>
        </w:rPr>
        <w:t xml:space="preserve"> de branche-s scolaire-s à l’école professionnelle</w:t>
      </w:r>
    </w:p>
    <w:p w14:paraId="584B120C" w14:textId="77777777" w:rsidR="00FF036F" w:rsidRDefault="009C7480" w:rsidP="009D6594">
      <w:pPr>
        <w:rPr>
          <w:sz w:val="20"/>
          <w:szCs w:val="20"/>
        </w:rPr>
      </w:pPr>
      <w:r>
        <w:rPr>
          <w:sz w:val="20"/>
          <w:szCs w:val="20"/>
        </w:rPr>
        <w:t>En cas de souhait particulier en termes de dispense-s de branche-s scolaire-s, une demande est adressée à l’école professionnelle concernée, mais requiert le préavis favorable de la Direction.</w:t>
      </w:r>
    </w:p>
    <w:p w14:paraId="530039CA" w14:textId="77777777" w:rsidR="009C7480" w:rsidRDefault="009C7480" w:rsidP="009D6594">
      <w:pPr>
        <w:rPr>
          <w:sz w:val="20"/>
          <w:szCs w:val="20"/>
        </w:rPr>
      </w:pPr>
    </w:p>
    <w:p w14:paraId="4AB5D5A5" w14:textId="77777777" w:rsidR="009D6594" w:rsidRPr="00AC7D5B" w:rsidRDefault="009D6594" w:rsidP="009D6594">
      <w:pPr>
        <w:rPr>
          <w:i/>
          <w:sz w:val="20"/>
          <w:szCs w:val="20"/>
        </w:rPr>
      </w:pPr>
      <w:r w:rsidRPr="00AC7D5B">
        <w:rPr>
          <w:i/>
          <w:sz w:val="20"/>
          <w:szCs w:val="20"/>
        </w:rPr>
        <w:t xml:space="preserve">Lien avec les </w:t>
      </w:r>
      <w:r w:rsidR="00AA312D">
        <w:rPr>
          <w:i/>
          <w:sz w:val="20"/>
          <w:szCs w:val="20"/>
        </w:rPr>
        <w:t>représentants légaux</w:t>
      </w:r>
    </w:p>
    <w:p w14:paraId="3CD1FDEC" w14:textId="77777777" w:rsidR="00FF036F" w:rsidRDefault="009C7480" w:rsidP="009D6594">
      <w:pPr>
        <w:rPr>
          <w:sz w:val="20"/>
          <w:szCs w:val="20"/>
        </w:rPr>
      </w:pPr>
      <w:r>
        <w:rPr>
          <w:sz w:val="20"/>
          <w:szCs w:val="20"/>
        </w:rPr>
        <w:t xml:space="preserve">La Direction souhaite </w:t>
      </w:r>
      <w:r w:rsidR="00E32F09">
        <w:rPr>
          <w:sz w:val="20"/>
          <w:szCs w:val="20"/>
        </w:rPr>
        <w:t xml:space="preserve">vivement </w:t>
      </w:r>
      <w:r>
        <w:rPr>
          <w:sz w:val="20"/>
          <w:szCs w:val="20"/>
        </w:rPr>
        <w:t>établir un lien de confiance avec les représentants légaux de l’apprenti-e. A ce titre, elle se tient à leur disposition en permanence pour toute question sur le déroulement de l’apprentissage et s’</w:t>
      </w:r>
      <w:r w:rsidR="00E32F09">
        <w:rPr>
          <w:sz w:val="20"/>
          <w:szCs w:val="20"/>
        </w:rPr>
        <w:t>attend en contre</w:t>
      </w:r>
      <w:r>
        <w:rPr>
          <w:sz w:val="20"/>
          <w:szCs w:val="20"/>
        </w:rPr>
        <w:t>partie à bénéficier de leur soutien pour mener à bien la formation de l’ap</w:t>
      </w:r>
      <w:r w:rsidR="00E32F09">
        <w:rPr>
          <w:sz w:val="20"/>
          <w:szCs w:val="20"/>
        </w:rPr>
        <w:t>p</w:t>
      </w:r>
      <w:r>
        <w:rPr>
          <w:sz w:val="20"/>
          <w:szCs w:val="20"/>
        </w:rPr>
        <w:t>renti-e</w:t>
      </w:r>
      <w:r w:rsidR="00E32F09">
        <w:rPr>
          <w:sz w:val="20"/>
          <w:szCs w:val="20"/>
        </w:rPr>
        <w:t xml:space="preserve"> (art. 345 code des obligations) jusqu’à sa majorité, et avec l’accord de l’apprenti-e, également au-delà. Les résultats scolaires seront également visés par les représentants légaux jusqu’à la majorité de l’apprenti-e.</w:t>
      </w:r>
      <w:r>
        <w:rPr>
          <w:sz w:val="20"/>
          <w:szCs w:val="20"/>
        </w:rPr>
        <w:t xml:space="preserve"> </w:t>
      </w:r>
    </w:p>
    <w:p w14:paraId="5F071E8C" w14:textId="77777777" w:rsidR="009C7480" w:rsidRDefault="009C7480" w:rsidP="009D6594">
      <w:pPr>
        <w:rPr>
          <w:sz w:val="20"/>
          <w:szCs w:val="20"/>
        </w:rPr>
      </w:pPr>
    </w:p>
    <w:p w14:paraId="2F2BDC91" w14:textId="77777777" w:rsidR="009D6594" w:rsidRPr="00AC7D5B" w:rsidRDefault="009D6594" w:rsidP="009D6594">
      <w:pPr>
        <w:rPr>
          <w:i/>
          <w:sz w:val="20"/>
          <w:szCs w:val="20"/>
        </w:rPr>
      </w:pPr>
      <w:r w:rsidRPr="00AC7D5B">
        <w:rPr>
          <w:i/>
          <w:sz w:val="20"/>
          <w:szCs w:val="20"/>
        </w:rPr>
        <w:t>Secret professionnel</w:t>
      </w:r>
    </w:p>
    <w:p w14:paraId="40B97C3F" w14:textId="77777777" w:rsidR="00FF036F" w:rsidRDefault="00E32F09" w:rsidP="009D6594">
      <w:pPr>
        <w:rPr>
          <w:sz w:val="20"/>
          <w:szCs w:val="20"/>
        </w:rPr>
      </w:pPr>
      <w:r>
        <w:rPr>
          <w:sz w:val="20"/>
          <w:szCs w:val="20"/>
        </w:rPr>
        <w:t>Avec l’accès à des nombreuses données personnelles et professionnelles au sein du secrétariat et</w:t>
      </w:r>
      <w:r w:rsidR="00CF132F">
        <w:rPr>
          <w:sz w:val="20"/>
          <w:szCs w:val="20"/>
        </w:rPr>
        <w:t xml:space="preserve"> durant les activités de l’entreprise</w:t>
      </w:r>
      <w:r>
        <w:rPr>
          <w:sz w:val="20"/>
          <w:szCs w:val="20"/>
        </w:rPr>
        <w:t>, il est impératif que l’apprenti-e respecte scrupuleusement le secret professionnel et de fonction durant sa formation, mais également après son apprentissage.</w:t>
      </w:r>
    </w:p>
    <w:p w14:paraId="26E04100" w14:textId="77777777" w:rsidR="00E32F09" w:rsidRDefault="00E32F09" w:rsidP="009D6594">
      <w:pPr>
        <w:rPr>
          <w:sz w:val="20"/>
          <w:szCs w:val="20"/>
        </w:rPr>
      </w:pPr>
    </w:p>
    <w:p w14:paraId="042A54C0" w14:textId="77777777" w:rsidR="00FC0A71" w:rsidRPr="00AC7D5B" w:rsidRDefault="00491A9F" w:rsidP="00FC0A71">
      <w:pPr>
        <w:rPr>
          <w:i/>
          <w:sz w:val="20"/>
          <w:szCs w:val="20"/>
        </w:rPr>
      </w:pPr>
      <w:r w:rsidRPr="00AC7D5B">
        <w:rPr>
          <w:i/>
          <w:sz w:val="20"/>
          <w:szCs w:val="20"/>
        </w:rPr>
        <w:t>Commission d’apprentissage</w:t>
      </w:r>
      <w:r w:rsidR="00FC0A71" w:rsidRPr="00AC7D5B">
        <w:rPr>
          <w:i/>
          <w:sz w:val="20"/>
          <w:szCs w:val="20"/>
        </w:rPr>
        <w:t xml:space="preserve"> </w:t>
      </w:r>
    </w:p>
    <w:p w14:paraId="26798039" w14:textId="77777777" w:rsidR="00F2648D" w:rsidRDefault="00562E57" w:rsidP="00FC0A71">
      <w:pPr>
        <w:rPr>
          <w:sz w:val="20"/>
          <w:szCs w:val="20"/>
        </w:rPr>
      </w:pPr>
      <w:r w:rsidRPr="00562E57">
        <w:rPr>
          <w:sz w:val="20"/>
          <w:szCs w:val="20"/>
        </w:rPr>
        <w:t xml:space="preserve">Les entreprises forment des apprenti-e-s dans le cadre d’une autorisation de former délivrée par le Service de la formation professionnelle. Ce dernier confie la surveillance de l’apprentissage à des commissions formées de spécialistes de chaque domaine professionnel. Les coordonnées de ces derniers sont disponibles en permanence sur </w:t>
      </w:r>
      <w:hyperlink r:id="rId9" w:history="1">
        <w:r w:rsidR="00FC0A71" w:rsidRPr="00562E57">
          <w:rPr>
            <w:rStyle w:val="Lienhypertexte"/>
            <w:sz w:val="20"/>
            <w:szCs w:val="20"/>
          </w:rPr>
          <w:t>www.fr.ch/sfp</w:t>
        </w:r>
      </w:hyperlink>
      <w:r w:rsidR="00FC0A71" w:rsidRPr="00562E57">
        <w:rPr>
          <w:sz w:val="20"/>
          <w:szCs w:val="20"/>
        </w:rPr>
        <w:t xml:space="preserve"> : Accueil SFP &gt; Qui </w:t>
      </w:r>
      <w:r w:rsidR="00F2648D">
        <w:rPr>
          <w:sz w:val="20"/>
          <w:szCs w:val="20"/>
        </w:rPr>
        <w:t>fait quoi</w:t>
      </w:r>
      <w:r w:rsidR="00FC0A71" w:rsidRPr="00562E57">
        <w:rPr>
          <w:sz w:val="20"/>
          <w:szCs w:val="20"/>
        </w:rPr>
        <w:t xml:space="preserve"> ? &gt; </w:t>
      </w:r>
      <w:hyperlink r:id="rId10" w:tooltip="Commission d'apprentissage" w:history="1">
        <w:r w:rsidR="00FC0A71" w:rsidRPr="00562E57">
          <w:rPr>
            <w:sz w:val="20"/>
            <w:szCs w:val="20"/>
          </w:rPr>
          <w:t>Commission d'apprentissage</w:t>
        </w:r>
      </w:hyperlink>
      <w:r w:rsidRPr="00562E57">
        <w:rPr>
          <w:sz w:val="20"/>
          <w:szCs w:val="20"/>
        </w:rPr>
        <w:t xml:space="preserve">. </w:t>
      </w:r>
    </w:p>
    <w:p w14:paraId="6702029E" w14:textId="61737C6E" w:rsidR="00562E57" w:rsidRPr="00562E57" w:rsidRDefault="00562E57" w:rsidP="00FC0A71">
      <w:pPr>
        <w:rPr>
          <w:sz w:val="20"/>
          <w:szCs w:val="20"/>
        </w:rPr>
      </w:pPr>
      <w:r w:rsidRPr="00562E57">
        <w:rPr>
          <w:sz w:val="20"/>
          <w:szCs w:val="20"/>
        </w:rPr>
        <w:t>Une visite annoncée est organisée durant le cursus de formation. Toutefois, cette commission peut être à tout moment interpellée par les parties contractantes.</w:t>
      </w:r>
    </w:p>
    <w:p w14:paraId="532B626E" w14:textId="760E5EF3" w:rsidR="00FC0A71" w:rsidRDefault="00CF132F" w:rsidP="00FC0A71">
      <w:pPr>
        <w:rPr>
          <w:rFonts w:eastAsia="Times New Roman" w:cs="Arial"/>
          <w:b/>
          <w:bCs/>
          <w:sz w:val="20"/>
          <w:szCs w:val="20"/>
          <w:lang w:eastAsia="fr-CH"/>
        </w:rPr>
      </w:pPr>
      <w:r>
        <w:rPr>
          <w:sz w:val="20"/>
          <w:szCs w:val="20"/>
        </w:rPr>
        <w:t>La Direction de l’entreprise</w:t>
      </w:r>
      <w:r w:rsidR="00562E57" w:rsidRPr="00562E57">
        <w:rPr>
          <w:sz w:val="20"/>
          <w:szCs w:val="20"/>
        </w:rPr>
        <w:t xml:space="preserve"> favoris</w:t>
      </w:r>
      <w:r w:rsidR="004570C9">
        <w:rPr>
          <w:sz w:val="20"/>
          <w:szCs w:val="20"/>
        </w:rPr>
        <w:t>er</w:t>
      </w:r>
      <w:r w:rsidR="00562E57" w:rsidRPr="00562E57">
        <w:rPr>
          <w:sz w:val="20"/>
          <w:szCs w:val="20"/>
        </w:rPr>
        <w:t>a dans tous les cas la communication interne, avec les représentants légaux et /ou directement avec le personnel de l’école professionnelle</w:t>
      </w:r>
      <w:r w:rsidR="009664FA">
        <w:rPr>
          <w:sz w:val="20"/>
          <w:szCs w:val="20"/>
        </w:rPr>
        <w:t>, respectivement du prestataire de cours interentreprises</w:t>
      </w:r>
      <w:r w:rsidR="00562E57" w:rsidRPr="00562E57">
        <w:rPr>
          <w:sz w:val="20"/>
          <w:szCs w:val="20"/>
        </w:rPr>
        <w:t>, si un souci quelconque devait intervenir durant la formation.</w:t>
      </w:r>
      <w:r w:rsidR="00FC0A71" w:rsidRPr="00562E57">
        <w:rPr>
          <w:rFonts w:eastAsia="Times New Roman" w:cs="Arial"/>
          <w:b/>
          <w:bCs/>
          <w:sz w:val="20"/>
          <w:szCs w:val="20"/>
          <w:lang w:eastAsia="fr-CH"/>
        </w:rPr>
        <w:t xml:space="preserve"> </w:t>
      </w:r>
    </w:p>
    <w:p w14:paraId="04F59F72" w14:textId="16470FB4" w:rsidR="00F2648D" w:rsidRDefault="00F2648D" w:rsidP="00FC0A71">
      <w:pPr>
        <w:rPr>
          <w:rFonts w:eastAsia="Times New Roman" w:cs="Arial"/>
          <w:b/>
          <w:bCs/>
          <w:sz w:val="20"/>
          <w:szCs w:val="20"/>
          <w:lang w:eastAsia="fr-CH"/>
        </w:rPr>
      </w:pPr>
      <w:r w:rsidRPr="00F2648D">
        <w:rPr>
          <w:rFonts w:eastAsia="Times New Roman" w:cs="Arial"/>
          <w:sz w:val="20"/>
          <w:szCs w:val="20"/>
          <w:lang w:eastAsia="fr-CH"/>
        </w:rPr>
        <w:t>L’école professionnelle dispose par ailleurs d’un service de médiation auquel les parties peuvent faire appel durant toute la durée de la formation, que ce soit pour une affaire scolaire, professionnelle ou personnelle</w:t>
      </w:r>
      <w:r>
        <w:rPr>
          <w:rFonts w:eastAsia="Times New Roman" w:cs="Arial"/>
          <w:b/>
          <w:bCs/>
          <w:sz w:val="20"/>
          <w:szCs w:val="20"/>
          <w:lang w:eastAsia="fr-CH"/>
        </w:rPr>
        <w:t>.</w:t>
      </w:r>
    </w:p>
    <w:p w14:paraId="426BF98A" w14:textId="77777777" w:rsidR="00AA312D" w:rsidRDefault="00AA312D" w:rsidP="00FC0A71">
      <w:pPr>
        <w:rPr>
          <w:rFonts w:eastAsia="Times New Roman" w:cs="Arial"/>
          <w:b/>
          <w:bCs/>
          <w:sz w:val="20"/>
          <w:szCs w:val="20"/>
          <w:lang w:eastAsia="fr-CH"/>
        </w:rPr>
      </w:pPr>
    </w:p>
    <w:p w14:paraId="43510C55" w14:textId="77777777" w:rsidR="00AA312D" w:rsidRPr="00AA312D" w:rsidRDefault="00AA312D" w:rsidP="00FC0A71">
      <w:pPr>
        <w:rPr>
          <w:rFonts w:eastAsia="Times New Roman" w:cs="Arial"/>
          <w:bCs/>
          <w:i/>
          <w:sz w:val="20"/>
          <w:szCs w:val="20"/>
          <w:lang w:eastAsia="fr-CH"/>
        </w:rPr>
      </w:pPr>
      <w:r w:rsidRPr="00AA312D">
        <w:rPr>
          <w:rFonts w:eastAsia="Times New Roman" w:cs="Arial"/>
          <w:bCs/>
          <w:i/>
          <w:sz w:val="20"/>
          <w:szCs w:val="20"/>
          <w:lang w:eastAsia="fr-CH"/>
        </w:rPr>
        <w:t>Stages externes</w:t>
      </w:r>
    </w:p>
    <w:p w14:paraId="1752F39F" w14:textId="205D78BB" w:rsidR="00AA312D" w:rsidRPr="00AA312D" w:rsidRDefault="00AA312D" w:rsidP="00FC0A71">
      <w:pPr>
        <w:rPr>
          <w:rFonts w:eastAsia="Times New Roman" w:cs="Arial"/>
          <w:bCs/>
          <w:sz w:val="20"/>
          <w:szCs w:val="20"/>
          <w:lang w:eastAsia="fr-CH"/>
        </w:rPr>
      </w:pPr>
      <w:r w:rsidRPr="00AA312D">
        <w:rPr>
          <w:rFonts w:eastAsia="Times New Roman" w:cs="Arial"/>
          <w:bCs/>
          <w:sz w:val="20"/>
          <w:szCs w:val="20"/>
          <w:lang w:eastAsia="fr-CH"/>
        </w:rPr>
        <w:t>Dans</w:t>
      </w:r>
      <w:r w:rsidR="006A74A3">
        <w:rPr>
          <w:rFonts w:eastAsia="Times New Roman" w:cs="Arial"/>
          <w:bCs/>
          <w:sz w:val="20"/>
          <w:szCs w:val="20"/>
          <w:lang w:eastAsia="fr-CH"/>
        </w:rPr>
        <w:t xml:space="preserve"> le cadre de son apprentissage</w:t>
      </w:r>
      <w:r w:rsidRPr="00AA312D">
        <w:rPr>
          <w:rFonts w:eastAsia="Times New Roman" w:cs="Arial"/>
          <w:bCs/>
          <w:sz w:val="20"/>
          <w:szCs w:val="20"/>
          <w:lang w:eastAsia="fr-CH"/>
        </w:rPr>
        <w:t xml:space="preserve">, l’apprenti-e aura éventuellement la possibilité de faire un ou plusieurs </w:t>
      </w:r>
      <w:proofErr w:type="spellStart"/>
      <w:r w:rsidRPr="00AA312D">
        <w:rPr>
          <w:rFonts w:eastAsia="Times New Roman" w:cs="Arial"/>
          <w:bCs/>
          <w:sz w:val="20"/>
          <w:szCs w:val="20"/>
          <w:lang w:eastAsia="fr-CH"/>
        </w:rPr>
        <w:t>stage</w:t>
      </w:r>
      <w:r w:rsidR="009664FA">
        <w:rPr>
          <w:rFonts w:eastAsia="Times New Roman" w:cs="Arial"/>
          <w:bCs/>
          <w:sz w:val="20"/>
          <w:szCs w:val="20"/>
          <w:lang w:eastAsia="fr-CH"/>
        </w:rPr>
        <w:t>-</w:t>
      </w:r>
      <w:r w:rsidRPr="00AA312D">
        <w:rPr>
          <w:rFonts w:eastAsia="Times New Roman" w:cs="Arial"/>
          <w:bCs/>
          <w:sz w:val="20"/>
          <w:szCs w:val="20"/>
          <w:lang w:eastAsia="fr-CH"/>
        </w:rPr>
        <w:t>s</w:t>
      </w:r>
      <w:proofErr w:type="spellEnd"/>
      <w:r w:rsidRPr="00AA312D">
        <w:rPr>
          <w:rFonts w:eastAsia="Times New Roman" w:cs="Arial"/>
          <w:bCs/>
          <w:sz w:val="20"/>
          <w:szCs w:val="20"/>
          <w:lang w:eastAsia="fr-CH"/>
        </w:rPr>
        <w:t xml:space="preserve"> de courte durée auprès de nos partenaires principaux. Ces stages seront définis en fonction des </w:t>
      </w:r>
      <w:r w:rsidRPr="00AA312D">
        <w:rPr>
          <w:rFonts w:eastAsia="Times New Roman" w:cs="Arial"/>
          <w:bCs/>
          <w:sz w:val="20"/>
          <w:szCs w:val="20"/>
          <w:lang w:eastAsia="fr-CH"/>
        </w:rPr>
        <w:lastRenderedPageBreak/>
        <w:t>résultats de formation, de la motivation et des opportunités de nos partenaires. Ils feront dans tous les cas l’objet d’une information écrite signées par les parties contractantes.</w:t>
      </w:r>
    </w:p>
    <w:p w14:paraId="6458CCF6" w14:textId="77777777" w:rsidR="00491A9F" w:rsidRDefault="00491A9F" w:rsidP="009D6594">
      <w:pPr>
        <w:rPr>
          <w:sz w:val="20"/>
          <w:szCs w:val="20"/>
        </w:rPr>
      </w:pPr>
    </w:p>
    <w:p w14:paraId="6035EF7B" w14:textId="77777777" w:rsidR="00F2648D" w:rsidRDefault="00491A9F" w:rsidP="00CF132F">
      <w:pPr>
        <w:rPr>
          <w:i/>
          <w:sz w:val="20"/>
          <w:szCs w:val="20"/>
        </w:rPr>
      </w:pPr>
      <w:r w:rsidRPr="00483558">
        <w:rPr>
          <w:i/>
          <w:sz w:val="20"/>
          <w:szCs w:val="20"/>
        </w:rPr>
        <w:t>Signatures des parties contractantes (apprenti-e, représentants légaux</w:t>
      </w:r>
      <w:r w:rsidR="00AA312D" w:rsidRPr="00483558">
        <w:rPr>
          <w:i/>
          <w:sz w:val="20"/>
          <w:szCs w:val="20"/>
        </w:rPr>
        <w:t>, entreprise</w:t>
      </w:r>
      <w:r w:rsidR="00AC2668">
        <w:rPr>
          <w:i/>
          <w:sz w:val="20"/>
          <w:szCs w:val="20"/>
        </w:rPr>
        <w:t xml:space="preserve"> – formateur/-trice et </w:t>
      </w:r>
      <w:r w:rsidR="00F2648D">
        <w:rPr>
          <w:i/>
          <w:sz w:val="20"/>
          <w:szCs w:val="20"/>
        </w:rPr>
        <w:t>D</w:t>
      </w:r>
      <w:r w:rsidR="00AC2668">
        <w:rPr>
          <w:i/>
          <w:sz w:val="20"/>
          <w:szCs w:val="20"/>
        </w:rPr>
        <w:t>irection</w:t>
      </w:r>
      <w:r w:rsidRPr="00483558">
        <w:rPr>
          <w:i/>
          <w:sz w:val="20"/>
          <w:szCs w:val="20"/>
        </w:rPr>
        <w:t>)</w:t>
      </w:r>
      <w:r w:rsidR="00AC2668">
        <w:rPr>
          <w:i/>
          <w:sz w:val="20"/>
          <w:szCs w:val="20"/>
        </w:rPr>
        <w:t xml:space="preserve"> + date</w:t>
      </w:r>
    </w:p>
    <w:p w14:paraId="788F6CD9" w14:textId="77777777" w:rsidR="009664FA" w:rsidRDefault="009664FA" w:rsidP="00CF132F">
      <w:pPr>
        <w:rPr>
          <w:i/>
          <w:sz w:val="20"/>
          <w:szCs w:val="20"/>
        </w:rPr>
      </w:pPr>
    </w:p>
    <w:p w14:paraId="4D3E9758" w14:textId="3CED5981" w:rsidR="009D6594" w:rsidRPr="00AC2668" w:rsidRDefault="00AC2668" w:rsidP="00CF132F">
      <w:pPr>
        <w:rPr>
          <w:i/>
          <w:sz w:val="20"/>
          <w:szCs w:val="20"/>
        </w:rPr>
      </w:pPr>
      <w:r>
        <w:rPr>
          <w:i/>
          <w:sz w:val="20"/>
          <w:szCs w:val="20"/>
        </w:rPr>
        <w:t xml:space="preserve">Fait en </w:t>
      </w:r>
      <w:r w:rsidR="004E7B2C" w:rsidRPr="00F2648D">
        <w:rPr>
          <w:i/>
          <w:sz w:val="20"/>
          <w:szCs w:val="20"/>
          <w:highlight w:val="yellow"/>
        </w:rPr>
        <w:t>x</w:t>
      </w:r>
      <w:r w:rsidR="004E7B2C">
        <w:rPr>
          <w:i/>
          <w:sz w:val="20"/>
          <w:szCs w:val="20"/>
        </w:rPr>
        <w:t xml:space="preserve"> </w:t>
      </w:r>
      <w:r>
        <w:rPr>
          <w:i/>
          <w:sz w:val="20"/>
          <w:szCs w:val="20"/>
        </w:rPr>
        <w:t>exemplaires</w:t>
      </w:r>
      <w:r w:rsidR="004E7B2C">
        <w:rPr>
          <w:i/>
          <w:sz w:val="20"/>
          <w:szCs w:val="20"/>
        </w:rPr>
        <w:t xml:space="preserve"> (au moins 3 puisqu’annexé au contrat)</w:t>
      </w:r>
    </w:p>
    <w:sectPr w:rsidR="009D6594" w:rsidRPr="00AC2668" w:rsidSect="00DE2F0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080" w:bottom="1135" w:left="1080"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5960" w14:textId="77777777" w:rsidR="00E3082F" w:rsidRPr="00446272" w:rsidRDefault="00E3082F" w:rsidP="00446272">
      <w:r>
        <w:separator/>
      </w:r>
    </w:p>
  </w:endnote>
  <w:endnote w:type="continuationSeparator" w:id="0">
    <w:p w14:paraId="4DF94EA5" w14:textId="77777777" w:rsidR="00E3082F" w:rsidRPr="00446272" w:rsidRDefault="00E3082F" w:rsidP="0044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F40CF" w14:textId="77777777" w:rsidR="00902904" w:rsidRDefault="00902904">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C4EE" w14:textId="77777777" w:rsidR="00902904" w:rsidRDefault="00902904">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464D8" w14:textId="77777777" w:rsidR="000E7BA0" w:rsidRPr="00446272" w:rsidRDefault="000E7BA0" w:rsidP="00446272">
    <w:r w:rsidRPr="00902904">
      <w:rPr>
        <w:noProof/>
        <w:lang w:eastAsia="fr-CH"/>
      </w:rPr>
      <w:drawing>
        <wp:inline distT="0" distB="0" distL="0" distR="0" wp14:anchorId="70871E9F" wp14:editId="0AAE9FAB">
          <wp:extent cx="6477000" cy="240792"/>
          <wp:effectExtent l="0" t="0" r="0" b="698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_ortra.jpg"/>
                  <pic:cNvPicPr/>
                </pic:nvPicPr>
                <pic:blipFill>
                  <a:blip r:embed="rId1" cstate="print">
                    <a:grayscl/>
                    <a:extLst>
                      <a:ext uri="{28A0092B-C50C-407E-A947-70E740481C1C}">
                        <a14:useLocalDpi xmlns:a14="http://schemas.microsoft.com/office/drawing/2010/main" val="0"/>
                      </a:ext>
                    </a:extLst>
                  </a:blip>
                  <a:stretch>
                    <a:fillRect/>
                  </a:stretch>
                </pic:blipFill>
                <pic:spPr>
                  <a:xfrm>
                    <a:off x="0" y="0"/>
                    <a:ext cx="6477000" cy="2407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0EC4C" w14:textId="77777777" w:rsidR="00E3082F" w:rsidRPr="00446272" w:rsidRDefault="00E3082F" w:rsidP="00446272">
      <w:r>
        <w:separator/>
      </w:r>
    </w:p>
  </w:footnote>
  <w:footnote w:type="continuationSeparator" w:id="0">
    <w:p w14:paraId="23A7639F" w14:textId="77777777" w:rsidR="00E3082F" w:rsidRPr="00446272" w:rsidRDefault="00E3082F" w:rsidP="0044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67693" w14:textId="77777777" w:rsidR="00902904" w:rsidRDefault="00902904">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440E4" w14:textId="77777777" w:rsidR="000E7BA0" w:rsidRPr="00902904" w:rsidRDefault="006A74A3" w:rsidP="006A2513">
    <w:pPr>
      <w:jc w:val="right"/>
    </w:pPr>
    <w:r>
      <w:rPr>
        <w:noProof/>
        <w:lang w:eastAsia="fr-CH"/>
      </w:rPr>
      <w:drawing>
        <wp:anchor distT="0" distB="0" distL="114300" distR="114300" simplePos="0" relativeHeight="251660288" behindDoc="0" locked="0" layoutInCell="1" allowOverlap="1" wp14:anchorId="6EF6B609" wp14:editId="09B273A7">
          <wp:simplePos x="0" y="0"/>
          <wp:positionH relativeFrom="column">
            <wp:posOffset>5309870</wp:posOffset>
          </wp:positionH>
          <wp:positionV relativeFrom="paragraph">
            <wp:posOffset>-61595</wp:posOffset>
          </wp:positionV>
          <wp:extent cx="871855" cy="513080"/>
          <wp:effectExtent l="0" t="0" r="4445" b="127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tra_ha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855" cy="5130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99A4C" w14:textId="77777777" w:rsidR="000E7BA0" w:rsidRPr="00446272" w:rsidRDefault="008C74FA" w:rsidP="00446272">
    <w:r>
      <w:rPr>
        <w:noProof/>
      </w:rPr>
      <mc:AlternateContent>
        <mc:Choice Requires="wps">
          <w:drawing>
            <wp:anchor distT="45720" distB="45720" distL="114300" distR="114300" simplePos="0" relativeHeight="251662336" behindDoc="0" locked="0" layoutInCell="1" allowOverlap="1" wp14:anchorId="1E0B953A" wp14:editId="3D689774">
              <wp:simplePos x="0" y="0"/>
              <wp:positionH relativeFrom="column">
                <wp:posOffset>0</wp:posOffset>
              </wp:positionH>
              <wp:positionV relativeFrom="paragraph">
                <wp:posOffset>-57150</wp:posOffset>
              </wp:positionV>
              <wp:extent cx="2360930" cy="956310"/>
              <wp:effectExtent l="0" t="0" r="2032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56310"/>
                      </a:xfrm>
                      <a:prstGeom prst="rect">
                        <a:avLst/>
                      </a:prstGeom>
                      <a:solidFill>
                        <a:srgbClr val="FFFFFF"/>
                      </a:solidFill>
                      <a:ln w="9525">
                        <a:solidFill>
                          <a:srgbClr val="000000"/>
                        </a:solidFill>
                        <a:miter lim="800000"/>
                        <a:headEnd/>
                        <a:tailEnd/>
                      </a:ln>
                    </wps:spPr>
                    <wps:txbx>
                      <w:txbxContent>
                        <w:p w14:paraId="683017CB" w14:textId="77777777" w:rsidR="008C74FA" w:rsidRDefault="008C74FA">
                          <w:r>
                            <w:t>Logo Entreprise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E0B953A" id="_x0000_t202" coordsize="21600,21600" o:spt="202" path="m,l,21600r21600,l21600,xe">
              <v:stroke joinstyle="miter"/>
              <v:path gradientshapeok="t" o:connecttype="rect"/>
            </v:shapetype>
            <v:shape id="Zone de texte 2" o:spid="_x0000_s1026" type="#_x0000_t202" style="position:absolute;margin-left:0;margin-top:-4.5pt;width:185.9pt;height:75.3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">
              <v:textbox>
                <w:txbxContent>
                  <w:p w14:paraId="683017CB" w14:textId="77777777" w:rsidR="008C74FA" w:rsidRDefault="008C74FA">
                    <w:r>
                      <w:t>Logo Entreprise</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C48C0"/>
    <w:multiLevelType w:val="multilevel"/>
    <w:tmpl w:val="7ACAF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F5EB1"/>
    <w:multiLevelType w:val="hybridMultilevel"/>
    <w:tmpl w:val="FB4E694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55AD0B1A"/>
    <w:multiLevelType w:val="multilevel"/>
    <w:tmpl w:val="E8E681B6"/>
    <w:lvl w:ilvl="0">
      <w:start w:val="1"/>
      <w:numFmt w:val="decimal"/>
      <w:lvlText w:val="%1."/>
      <w:lvlJc w:val="left"/>
      <w:pPr>
        <w:tabs>
          <w:tab w:val="num" w:pos="2771"/>
        </w:tabs>
        <w:ind w:left="2771"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6DAE69CC"/>
    <w:multiLevelType w:val="multilevel"/>
    <w:tmpl w:val="E8E681B6"/>
    <w:lvl w:ilvl="0">
      <w:start w:val="1"/>
      <w:numFmt w:val="decimal"/>
      <w:lvlText w:val="%1."/>
      <w:lvlJc w:val="left"/>
      <w:pPr>
        <w:tabs>
          <w:tab w:val="num" w:pos="2771"/>
        </w:tabs>
        <w:ind w:left="2771"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nforcement="0"/>
  <w:autoFormatOverride/>
  <w:styleLockTheme/>
  <w:styleLockQFSet/>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BA0"/>
    <w:rsid w:val="0002294B"/>
    <w:rsid w:val="000427BF"/>
    <w:rsid w:val="000546B5"/>
    <w:rsid w:val="00073548"/>
    <w:rsid w:val="00075973"/>
    <w:rsid w:val="000956B0"/>
    <w:rsid w:val="000C4CE5"/>
    <w:rsid w:val="000C6B2C"/>
    <w:rsid w:val="000E2E50"/>
    <w:rsid w:val="000E6EB4"/>
    <w:rsid w:val="000E7BA0"/>
    <w:rsid w:val="001343CA"/>
    <w:rsid w:val="00142F30"/>
    <w:rsid w:val="0015146D"/>
    <w:rsid w:val="00151A7B"/>
    <w:rsid w:val="001534A4"/>
    <w:rsid w:val="001575C0"/>
    <w:rsid w:val="00171460"/>
    <w:rsid w:val="00173816"/>
    <w:rsid w:val="00185F27"/>
    <w:rsid w:val="001B3D5D"/>
    <w:rsid w:val="001E4AC9"/>
    <w:rsid w:val="002023C6"/>
    <w:rsid w:val="00231444"/>
    <w:rsid w:val="00234F53"/>
    <w:rsid w:val="0026005B"/>
    <w:rsid w:val="002754CA"/>
    <w:rsid w:val="002A394F"/>
    <w:rsid w:val="002A6A6D"/>
    <w:rsid w:val="002C35C4"/>
    <w:rsid w:val="002C63AE"/>
    <w:rsid w:val="002F3CD8"/>
    <w:rsid w:val="00300DDA"/>
    <w:rsid w:val="003062C2"/>
    <w:rsid w:val="00323071"/>
    <w:rsid w:val="0033325D"/>
    <w:rsid w:val="0033567A"/>
    <w:rsid w:val="00337C45"/>
    <w:rsid w:val="003413D5"/>
    <w:rsid w:val="00344923"/>
    <w:rsid w:val="00345909"/>
    <w:rsid w:val="00351515"/>
    <w:rsid w:val="00351CFA"/>
    <w:rsid w:val="00371446"/>
    <w:rsid w:val="003856DB"/>
    <w:rsid w:val="003A6E69"/>
    <w:rsid w:val="003B7191"/>
    <w:rsid w:val="003D1A77"/>
    <w:rsid w:val="00430B18"/>
    <w:rsid w:val="00442298"/>
    <w:rsid w:val="00446272"/>
    <w:rsid w:val="004570C9"/>
    <w:rsid w:val="00483558"/>
    <w:rsid w:val="00491A9F"/>
    <w:rsid w:val="004B11FB"/>
    <w:rsid w:val="004C0A0F"/>
    <w:rsid w:val="004C71F7"/>
    <w:rsid w:val="004D7AF3"/>
    <w:rsid w:val="004E7B2C"/>
    <w:rsid w:val="00501C49"/>
    <w:rsid w:val="00525ED3"/>
    <w:rsid w:val="00533340"/>
    <w:rsid w:val="00562E57"/>
    <w:rsid w:val="00581EF7"/>
    <w:rsid w:val="005C7C87"/>
    <w:rsid w:val="005D33B2"/>
    <w:rsid w:val="005E56AC"/>
    <w:rsid w:val="00602149"/>
    <w:rsid w:val="00616516"/>
    <w:rsid w:val="00623E2F"/>
    <w:rsid w:val="006846E4"/>
    <w:rsid w:val="00694AA8"/>
    <w:rsid w:val="006A2513"/>
    <w:rsid w:val="006A3462"/>
    <w:rsid w:val="006A6A76"/>
    <w:rsid w:val="006A74A3"/>
    <w:rsid w:val="006A7D1E"/>
    <w:rsid w:val="006B4F5E"/>
    <w:rsid w:val="006C48A3"/>
    <w:rsid w:val="006E798E"/>
    <w:rsid w:val="006F1943"/>
    <w:rsid w:val="006F7F52"/>
    <w:rsid w:val="007074A5"/>
    <w:rsid w:val="00712706"/>
    <w:rsid w:val="007253F5"/>
    <w:rsid w:val="00741EC1"/>
    <w:rsid w:val="00743C6B"/>
    <w:rsid w:val="00750B47"/>
    <w:rsid w:val="00763D0D"/>
    <w:rsid w:val="00771AC0"/>
    <w:rsid w:val="0078476F"/>
    <w:rsid w:val="00793987"/>
    <w:rsid w:val="007B68AA"/>
    <w:rsid w:val="007C4198"/>
    <w:rsid w:val="007D44D3"/>
    <w:rsid w:val="007D7895"/>
    <w:rsid w:val="007E595A"/>
    <w:rsid w:val="00826435"/>
    <w:rsid w:val="0086163A"/>
    <w:rsid w:val="00872B73"/>
    <w:rsid w:val="00885136"/>
    <w:rsid w:val="008C74FA"/>
    <w:rsid w:val="00902904"/>
    <w:rsid w:val="00947470"/>
    <w:rsid w:val="009664FA"/>
    <w:rsid w:val="009A580A"/>
    <w:rsid w:val="009A6DFC"/>
    <w:rsid w:val="009B53CE"/>
    <w:rsid w:val="009C7480"/>
    <w:rsid w:val="009D6594"/>
    <w:rsid w:val="009F2B5B"/>
    <w:rsid w:val="009F75AB"/>
    <w:rsid w:val="00A133D1"/>
    <w:rsid w:val="00A21AC3"/>
    <w:rsid w:val="00A57A94"/>
    <w:rsid w:val="00AA1AA9"/>
    <w:rsid w:val="00AA312D"/>
    <w:rsid w:val="00AC246B"/>
    <w:rsid w:val="00AC2668"/>
    <w:rsid w:val="00AC30FE"/>
    <w:rsid w:val="00AC7D5B"/>
    <w:rsid w:val="00AD27AB"/>
    <w:rsid w:val="00B1237D"/>
    <w:rsid w:val="00B15DC9"/>
    <w:rsid w:val="00B1728E"/>
    <w:rsid w:val="00B26228"/>
    <w:rsid w:val="00B36EA5"/>
    <w:rsid w:val="00B4226A"/>
    <w:rsid w:val="00B44818"/>
    <w:rsid w:val="00B6191B"/>
    <w:rsid w:val="00B70574"/>
    <w:rsid w:val="00B95A09"/>
    <w:rsid w:val="00BC3A44"/>
    <w:rsid w:val="00BE46C2"/>
    <w:rsid w:val="00BE5EED"/>
    <w:rsid w:val="00C050D9"/>
    <w:rsid w:val="00C11143"/>
    <w:rsid w:val="00C40756"/>
    <w:rsid w:val="00C4678C"/>
    <w:rsid w:val="00C80924"/>
    <w:rsid w:val="00C80E87"/>
    <w:rsid w:val="00C8261D"/>
    <w:rsid w:val="00C865F4"/>
    <w:rsid w:val="00CA7436"/>
    <w:rsid w:val="00CB267E"/>
    <w:rsid w:val="00CB5BD4"/>
    <w:rsid w:val="00CF132F"/>
    <w:rsid w:val="00D02D12"/>
    <w:rsid w:val="00D367DA"/>
    <w:rsid w:val="00D6388D"/>
    <w:rsid w:val="00D736F4"/>
    <w:rsid w:val="00D92F40"/>
    <w:rsid w:val="00D97350"/>
    <w:rsid w:val="00D975A3"/>
    <w:rsid w:val="00DB72DF"/>
    <w:rsid w:val="00DE071A"/>
    <w:rsid w:val="00DE2F0C"/>
    <w:rsid w:val="00E3082F"/>
    <w:rsid w:val="00E32F09"/>
    <w:rsid w:val="00E65FED"/>
    <w:rsid w:val="00E86C69"/>
    <w:rsid w:val="00E91D90"/>
    <w:rsid w:val="00EC05F1"/>
    <w:rsid w:val="00EC4BF0"/>
    <w:rsid w:val="00EE1562"/>
    <w:rsid w:val="00F23CCE"/>
    <w:rsid w:val="00F2648D"/>
    <w:rsid w:val="00F44A88"/>
    <w:rsid w:val="00F67605"/>
    <w:rsid w:val="00FC0729"/>
    <w:rsid w:val="00FC0A71"/>
    <w:rsid w:val="00FF036F"/>
    <w:rsid w:val="00FF0A3B"/>
    <w:rsid w:val="00FF3E1B"/>
    <w:rsid w:val="00FF6B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5BC682"/>
  <w15:docId w15:val="{89DA3811-185D-4F07-A50C-FF457168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fr-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locked/>
    <w:rsid w:val="000E7BA0"/>
    <w:pPr>
      <w:tabs>
        <w:tab w:val="center" w:pos="4536"/>
        <w:tab w:val="right" w:pos="9072"/>
      </w:tabs>
      <w:spacing w:line="240" w:lineRule="auto"/>
    </w:pPr>
  </w:style>
  <w:style w:type="character" w:customStyle="1" w:styleId="En-tteCar">
    <w:name w:val="En-tête Car"/>
    <w:basedOn w:val="Policepardfaut"/>
    <w:link w:val="En-tte"/>
    <w:uiPriority w:val="99"/>
    <w:rsid w:val="000E7BA0"/>
  </w:style>
  <w:style w:type="paragraph" w:styleId="Pieddepage">
    <w:name w:val="footer"/>
    <w:basedOn w:val="Normal"/>
    <w:link w:val="PieddepageCar"/>
    <w:uiPriority w:val="99"/>
    <w:unhideWhenUsed/>
    <w:locked/>
    <w:rsid w:val="000E7BA0"/>
    <w:pPr>
      <w:tabs>
        <w:tab w:val="center" w:pos="4536"/>
        <w:tab w:val="right" w:pos="9072"/>
      </w:tabs>
      <w:spacing w:line="240" w:lineRule="auto"/>
    </w:pPr>
  </w:style>
  <w:style w:type="character" w:customStyle="1" w:styleId="PieddepageCar">
    <w:name w:val="Pied de page Car"/>
    <w:basedOn w:val="Policepardfaut"/>
    <w:link w:val="Pieddepage"/>
    <w:uiPriority w:val="99"/>
    <w:rsid w:val="000E7BA0"/>
  </w:style>
  <w:style w:type="paragraph" w:styleId="Textedebulles">
    <w:name w:val="Balloon Text"/>
    <w:basedOn w:val="Normal"/>
    <w:link w:val="TextedebullesCar"/>
    <w:uiPriority w:val="99"/>
    <w:semiHidden/>
    <w:unhideWhenUsed/>
    <w:rsid w:val="000E7BA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7BA0"/>
    <w:rPr>
      <w:rFonts w:ascii="Tahoma" w:hAnsi="Tahoma" w:cs="Tahoma"/>
      <w:sz w:val="16"/>
      <w:szCs w:val="16"/>
    </w:rPr>
  </w:style>
  <w:style w:type="paragraph" w:styleId="Paragraphedeliste">
    <w:name w:val="List Paragraph"/>
    <w:basedOn w:val="Normal"/>
    <w:uiPriority w:val="34"/>
    <w:qFormat/>
    <w:rsid w:val="001575C0"/>
    <w:pPr>
      <w:ind w:left="720"/>
      <w:contextualSpacing/>
    </w:pPr>
  </w:style>
  <w:style w:type="character" w:styleId="Lienhypertexte">
    <w:name w:val="Hyperlink"/>
    <w:basedOn w:val="Policepardfaut"/>
    <w:uiPriority w:val="99"/>
    <w:unhideWhenUsed/>
    <w:rsid w:val="00D367DA"/>
    <w:rPr>
      <w:color w:val="0000FF" w:themeColor="hyperlink"/>
      <w:u w:val="single"/>
    </w:rPr>
  </w:style>
  <w:style w:type="character" w:styleId="Lienhypertextesuivivisit">
    <w:name w:val="FollowedHyperlink"/>
    <w:basedOn w:val="Policepardfaut"/>
    <w:uiPriority w:val="99"/>
    <w:semiHidden/>
    <w:unhideWhenUsed/>
    <w:rsid w:val="00763D0D"/>
    <w:rPr>
      <w:color w:val="800080" w:themeColor="followedHyperlink"/>
      <w:u w:val="single"/>
    </w:rPr>
  </w:style>
  <w:style w:type="character" w:styleId="Marquedecommentaire">
    <w:name w:val="annotation reference"/>
    <w:basedOn w:val="Policepardfaut"/>
    <w:uiPriority w:val="99"/>
    <w:semiHidden/>
    <w:unhideWhenUsed/>
    <w:rsid w:val="00763D0D"/>
    <w:rPr>
      <w:sz w:val="16"/>
      <w:szCs w:val="16"/>
    </w:rPr>
  </w:style>
  <w:style w:type="paragraph" w:styleId="Commentaire">
    <w:name w:val="annotation text"/>
    <w:basedOn w:val="Normal"/>
    <w:link w:val="CommentaireCar"/>
    <w:uiPriority w:val="99"/>
    <w:semiHidden/>
    <w:unhideWhenUsed/>
    <w:rsid w:val="00763D0D"/>
    <w:pPr>
      <w:spacing w:line="240" w:lineRule="auto"/>
    </w:pPr>
    <w:rPr>
      <w:sz w:val="20"/>
      <w:szCs w:val="20"/>
    </w:rPr>
  </w:style>
  <w:style w:type="character" w:customStyle="1" w:styleId="CommentaireCar">
    <w:name w:val="Commentaire Car"/>
    <w:basedOn w:val="Policepardfaut"/>
    <w:link w:val="Commentaire"/>
    <w:uiPriority w:val="99"/>
    <w:semiHidden/>
    <w:rsid w:val="00763D0D"/>
    <w:rPr>
      <w:sz w:val="20"/>
      <w:szCs w:val="20"/>
    </w:rPr>
  </w:style>
  <w:style w:type="paragraph" w:styleId="Objetducommentaire">
    <w:name w:val="annotation subject"/>
    <w:basedOn w:val="Commentaire"/>
    <w:next w:val="Commentaire"/>
    <w:link w:val="ObjetducommentaireCar"/>
    <w:uiPriority w:val="99"/>
    <w:semiHidden/>
    <w:unhideWhenUsed/>
    <w:rsid w:val="00763D0D"/>
    <w:rPr>
      <w:b/>
      <w:bCs/>
    </w:rPr>
  </w:style>
  <w:style w:type="character" w:customStyle="1" w:styleId="ObjetducommentaireCar">
    <w:name w:val="Objet du commentaire Car"/>
    <w:basedOn w:val="CommentaireCar"/>
    <w:link w:val="Objetducommentaire"/>
    <w:uiPriority w:val="99"/>
    <w:semiHidden/>
    <w:rsid w:val="00763D0D"/>
    <w:rPr>
      <w:b/>
      <w:bCs/>
      <w:sz w:val="20"/>
      <w:szCs w:val="20"/>
    </w:rPr>
  </w:style>
  <w:style w:type="paragraph" w:styleId="Sansinterligne">
    <w:name w:val="No Spacing"/>
    <w:uiPriority w:val="1"/>
    <w:qFormat/>
    <w:rsid w:val="00E91D90"/>
    <w:pPr>
      <w:spacing w:line="240" w:lineRule="auto"/>
    </w:pPr>
  </w:style>
  <w:style w:type="character" w:styleId="Mentionnonrsolue">
    <w:name w:val="Unresolved Mention"/>
    <w:basedOn w:val="Policepardfaut"/>
    <w:uiPriority w:val="99"/>
    <w:semiHidden/>
    <w:unhideWhenUsed/>
    <w:rsid w:val="00966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111478">
      <w:bodyDiv w:val="1"/>
      <w:marLeft w:val="0"/>
      <w:marRight w:val="0"/>
      <w:marTop w:val="0"/>
      <w:marBottom w:val="0"/>
      <w:divBdr>
        <w:top w:val="none" w:sz="0" w:space="0" w:color="auto"/>
        <w:left w:val="none" w:sz="0" w:space="0" w:color="auto"/>
        <w:bottom w:val="none" w:sz="0" w:space="0" w:color="auto"/>
        <w:right w:val="none" w:sz="0" w:space="0" w:color="auto"/>
      </w:divBdr>
      <w:divsChild>
        <w:div w:id="1530292826">
          <w:marLeft w:val="0"/>
          <w:marRight w:val="0"/>
          <w:marTop w:val="0"/>
          <w:marBottom w:val="0"/>
          <w:divBdr>
            <w:top w:val="none" w:sz="0" w:space="0" w:color="auto"/>
            <w:left w:val="none" w:sz="0" w:space="0" w:color="auto"/>
            <w:bottom w:val="none" w:sz="0" w:space="0" w:color="auto"/>
            <w:right w:val="none" w:sz="0" w:space="0" w:color="auto"/>
          </w:divBdr>
          <w:divsChild>
            <w:div w:id="1100760141">
              <w:marLeft w:val="0"/>
              <w:marRight w:val="0"/>
              <w:marTop w:val="100"/>
              <w:marBottom w:val="100"/>
              <w:divBdr>
                <w:top w:val="none" w:sz="0" w:space="0" w:color="auto"/>
                <w:left w:val="none" w:sz="0" w:space="0" w:color="auto"/>
                <w:bottom w:val="none" w:sz="0" w:space="0" w:color="auto"/>
                <w:right w:val="none" w:sz="0" w:space="0" w:color="auto"/>
              </w:divBdr>
              <w:divsChild>
                <w:div w:id="930626349">
                  <w:marLeft w:val="0"/>
                  <w:marRight w:val="0"/>
                  <w:marTop w:val="0"/>
                  <w:marBottom w:val="0"/>
                  <w:divBdr>
                    <w:top w:val="none" w:sz="0" w:space="0" w:color="auto"/>
                    <w:left w:val="none" w:sz="0" w:space="0" w:color="auto"/>
                    <w:bottom w:val="none" w:sz="0" w:space="0" w:color="auto"/>
                    <w:right w:val="none" w:sz="0" w:space="0" w:color="auto"/>
                  </w:divBdr>
                  <w:divsChild>
                    <w:div w:id="119538810">
                      <w:marLeft w:val="0"/>
                      <w:marRight w:val="0"/>
                      <w:marTop w:val="0"/>
                      <w:marBottom w:val="480"/>
                      <w:divBdr>
                        <w:top w:val="none" w:sz="0" w:space="0" w:color="auto"/>
                        <w:left w:val="none" w:sz="0" w:space="0" w:color="auto"/>
                        <w:bottom w:val="none" w:sz="0" w:space="0" w:color="auto"/>
                        <w:right w:val="none" w:sz="0" w:space="0" w:color="auto"/>
                      </w:divBdr>
                      <w:divsChild>
                        <w:div w:id="6319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ch/formation-et-ecoles/formation-professionnelle/protection-des-jeunes-travailleu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http://www.fr.ch/sfp"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EABB-8B2F-4DDE-AA39-379A4E9B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1795</Words>
  <Characters>9878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UniversitÃ© de Fribourg</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ERISMANN Sabine</dc:creator>
  <cp:lastModifiedBy>Christophe Monney</cp:lastModifiedBy>
  <cp:revision>5</cp:revision>
  <cp:lastPrinted>2018-05-30T13:13:00Z</cp:lastPrinted>
  <dcterms:created xsi:type="dcterms:W3CDTF">2020-07-03T08:21:00Z</dcterms:created>
  <dcterms:modified xsi:type="dcterms:W3CDTF">2020-07-03T09:40:00Z</dcterms:modified>
</cp:coreProperties>
</file>