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87AD" w14:textId="77777777" w:rsidR="00B2294C" w:rsidRPr="00FC4A07" w:rsidRDefault="00B2294C" w:rsidP="006A45D5">
      <w:pPr>
        <w:spacing w:after="40" w:line="16" w:lineRule="atLeast"/>
        <w:ind w:left="425"/>
        <w:rPr>
          <w:rFonts w:cs="Arial"/>
          <w:b/>
          <w:sz w:val="18"/>
          <w:szCs w:val="18"/>
        </w:rPr>
      </w:pPr>
    </w:p>
    <w:p w14:paraId="3163C192" w14:textId="77777777" w:rsidR="00FC4A07" w:rsidRPr="00FC4A07" w:rsidRDefault="00FC4A07" w:rsidP="00B2294C">
      <w:pPr>
        <w:spacing w:after="120" w:line="16" w:lineRule="atLeast"/>
        <w:ind w:left="425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Evaluation par domaine de compétences </w:t>
      </w:r>
    </w:p>
    <w:tbl>
      <w:tblPr>
        <w:tblW w:w="994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4"/>
        <w:gridCol w:w="1247"/>
        <w:gridCol w:w="6939"/>
      </w:tblGrid>
      <w:tr w:rsidR="00FC4A07" w:rsidRPr="00FC4A07" w14:paraId="0669751E" w14:textId="77777777" w:rsidTr="00FC4A07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C897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3ECC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C7D7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Echelle de notes</w:t>
            </w:r>
          </w:p>
        </w:tc>
        <w:tc>
          <w:tcPr>
            <w:tcW w:w="6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51A2" w14:textId="77777777" w:rsidR="00FC4A07" w:rsidRPr="00FC4A07" w:rsidRDefault="00FC4A07" w:rsidP="006A45D5">
            <w:pPr>
              <w:spacing w:line="16" w:lineRule="atLeast"/>
              <w:ind w:left="-108"/>
              <w:rPr>
                <w:rFonts w:eastAsia="Calibri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58240" behindDoc="0" locked="0" layoutInCell="1" allowOverlap="1" wp14:anchorId="38FBC797" wp14:editId="420EBDD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274320</wp:posOffset>
                  </wp:positionV>
                  <wp:extent cx="3644265" cy="2244725"/>
                  <wp:effectExtent l="0" t="0" r="0" b="3175"/>
                  <wp:wrapSquare wrapText="bothSides"/>
                  <wp:docPr id="8" name="Grafik 8" descr="cid:image002.png@01CE7250.0ECEF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2.png@01CE7250.0ECEF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26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4A07" w:rsidRPr="00FC4A07" w14:paraId="4D6A648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BB65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29 - 30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CDB6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858D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très bien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F422B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2AFFF00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7C06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26 - 28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9CE3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9ED5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F40A5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64426CE3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2093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23 - 25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6DAF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BAF3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bien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2D718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46F6132F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3101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20 - 22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ECD2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1EFE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F9C90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2AC560AF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C7DD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17 - 19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268A9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1382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suffisant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71C4C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37FC746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E194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14 - 16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D9F6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7B20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A3C6A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1FCA702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F267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11 - 13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48D7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177A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faible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E8614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2C30E3A2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500E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8 - 10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FD87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914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709D5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4E9AF20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7A9E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5 - 7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E527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0D644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très faible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8EB62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466795B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F82C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2 - 4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6C9A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27C2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D392F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50FAA7E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7EED" w14:textId="77777777" w:rsidR="00FC4A07" w:rsidRPr="00FC4A07" w:rsidRDefault="00FC4A07" w:rsidP="006A45D5">
            <w:pPr>
              <w:spacing w:line="16" w:lineRule="atLeast"/>
              <w:ind w:right="11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0 - 1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FDB9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1D1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inutilisable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70012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14:paraId="3B072799" w14:textId="77777777" w:rsidR="00FC4A07" w:rsidRPr="00FC4A07" w:rsidRDefault="00FC4A07" w:rsidP="006A45D5">
      <w:pPr>
        <w:spacing w:line="16" w:lineRule="atLeast"/>
        <w:ind w:left="426"/>
        <w:rPr>
          <w:rFonts w:cs="Arial"/>
          <w:sz w:val="18"/>
          <w:szCs w:val="18"/>
        </w:rPr>
      </w:pPr>
    </w:p>
    <w:p w14:paraId="1C86EFA7" w14:textId="77777777" w:rsidR="005666CC" w:rsidRPr="00FC4A07" w:rsidRDefault="005666CC" w:rsidP="00B2294C">
      <w:pPr>
        <w:spacing w:after="120" w:line="16" w:lineRule="atLeast"/>
        <w:ind w:left="425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Note Travail pratique TPI</w:t>
      </w:r>
    </w:p>
    <w:tbl>
      <w:tblPr>
        <w:tblW w:w="994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4"/>
        <w:gridCol w:w="1247"/>
        <w:gridCol w:w="6939"/>
      </w:tblGrid>
      <w:tr w:rsidR="007E7B50" w:rsidRPr="00FC4A07" w14:paraId="1AF20774" w14:textId="77777777" w:rsidTr="00FC4A07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8FB0" w14:textId="77777777" w:rsidR="007E7B50" w:rsidRPr="00FC4A07" w:rsidRDefault="007E7B50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51B7" w14:textId="77777777" w:rsidR="007E7B50" w:rsidRPr="00FC4A07" w:rsidRDefault="007E7B50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C035" w14:textId="77777777" w:rsidR="007E7B50" w:rsidRPr="00FC4A07" w:rsidRDefault="007E7B50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Echelle de notes</w:t>
            </w:r>
          </w:p>
        </w:tc>
        <w:tc>
          <w:tcPr>
            <w:tcW w:w="6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8C37" w14:textId="6DCDAC64" w:rsidR="007E7B50" w:rsidRPr="00FC4A07" w:rsidRDefault="003368B9" w:rsidP="006A45D5">
            <w:pPr>
              <w:spacing w:line="16" w:lineRule="atLeast"/>
              <w:ind w:left="-108"/>
              <w:rPr>
                <w:rFonts w:eastAsia="Calibri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62336" behindDoc="0" locked="0" layoutInCell="1" allowOverlap="1" wp14:anchorId="065B6281" wp14:editId="101C4613">
                  <wp:simplePos x="0" y="0"/>
                  <wp:positionH relativeFrom="column">
                    <wp:posOffset>76893</wp:posOffset>
                  </wp:positionH>
                  <wp:positionV relativeFrom="paragraph">
                    <wp:posOffset>316461</wp:posOffset>
                  </wp:positionV>
                  <wp:extent cx="3644265" cy="2244725"/>
                  <wp:effectExtent l="0" t="0" r="0" b="3175"/>
                  <wp:wrapSquare wrapText="bothSides"/>
                  <wp:docPr id="3" name="Grafik 8" descr="cid:image002.png@01CE7250.0ECEF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2.png@01CE7250.0ECEF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26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C71" w:rsidRPr="00FC4A07" w14:paraId="21D31FA6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AF14" w14:textId="34E06FCD" w:rsidR="00E55C71" w:rsidRPr="00E55C71" w:rsidRDefault="00E55C71" w:rsidP="00E55C71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228 – 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661B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23D4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très bien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245F8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0BB739E4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1F401" w14:textId="329A28EC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204 – 227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A95E5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2944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CDC95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45B2357C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99AD" w14:textId="02F2A3A7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180 – 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3E03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F3D3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bien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AD82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5D41D66D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A70B" w14:textId="206CF36E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156 – 179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3865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6E01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80B2F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01E0C17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F0F5" w14:textId="7D7DC304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b/>
                <w:sz w:val="16"/>
                <w:szCs w:val="16"/>
              </w:rPr>
              <w:t>132 – 155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CD48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1AAD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suffisant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B1850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7C88F9F3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4E72" w14:textId="5305BD65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108 – 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3F2F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E1C3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AE10F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3DC64A04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E912" w14:textId="77E197A4" w:rsidR="00E55C71" w:rsidRPr="00E55C71" w:rsidRDefault="00DA7FF3" w:rsidP="00E55C71">
            <w:pPr>
              <w:spacing w:line="16" w:lineRule="atLeas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– 107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32E1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A553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faible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634D8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618C727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458E" w14:textId="30F8A660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60 – 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4B15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06B9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2B37C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13E1C677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1D15" w14:textId="5EAC20ED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36 – 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AC23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77B5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très faible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82F0D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6BB436A9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744F" w14:textId="75F907F4" w:rsidR="00E55C71" w:rsidRPr="00E55C71" w:rsidRDefault="00E55C71" w:rsidP="00DA7FF3">
            <w:pPr>
              <w:spacing w:line="16" w:lineRule="atLeast"/>
              <w:ind w:right="57"/>
              <w:rPr>
                <w:sz w:val="16"/>
                <w:szCs w:val="16"/>
              </w:rPr>
            </w:pPr>
            <w:r w:rsidRPr="00E55C71">
              <w:rPr>
                <w:sz w:val="16"/>
                <w:szCs w:val="16"/>
              </w:rPr>
              <w:t>12 – 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D391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257C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4EEA6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55C71" w:rsidRPr="00FC4A07" w14:paraId="11012A37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E1DC" w14:textId="1FC443A4" w:rsidR="00E55C71" w:rsidRPr="00E55C71" w:rsidRDefault="00DA7FF3" w:rsidP="00E55C71">
            <w:pPr>
              <w:spacing w:line="16" w:lineRule="atLeas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A77E" w14:textId="77777777" w:rsidR="00E55C71" w:rsidRPr="00FC4A07" w:rsidRDefault="00E55C71" w:rsidP="00E55C71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35E9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inutilisable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0FAC5" w14:textId="77777777" w:rsidR="00E55C71" w:rsidRPr="00FC4A07" w:rsidRDefault="00E55C71" w:rsidP="00E55C71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14:paraId="74BD40DE" w14:textId="77777777" w:rsidR="005666CC" w:rsidRPr="00FC4A07" w:rsidRDefault="005666CC" w:rsidP="006A45D5">
      <w:pPr>
        <w:spacing w:line="16" w:lineRule="atLeast"/>
        <w:ind w:left="426"/>
        <w:rPr>
          <w:rFonts w:cs="Arial"/>
          <w:b/>
          <w:sz w:val="18"/>
          <w:szCs w:val="18"/>
        </w:rPr>
      </w:pPr>
    </w:p>
    <w:p w14:paraId="1B6E6A07" w14:textId="77777777" w:rsidR="005666CC" w:rsidRPr="00FC4A07" w:rsidRDefault="005666CC" w:rsidP="00B2294C">
      <w:pPr>
        <w:spacing w:after="120" w:line="16" w:lineRule="atLeast"/>
        <w:ind w:left="425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Note Présentation et entretien professionnel TPI</w:t>
      </w:r>
    </w:p>
    <w:tbl>
      <w:tblPr>
        <w:tblW w:w="994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4"/>
        <w:gridCol w:w="1247"/>
        <w:gridCol w:w="6939"/>
      </w:tblGrid>
      <w:tr w:rsidR="005666CC" w:rsidRPr="00FC4A07" w14:paraId="5A0851B0" w14:textId="77777777" w:rsidTr="006A45D5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5F3D" w14:textId="77777777" w:rsidR="005666CC" w:rsidRPr="00FC4A07" w:rsidRDefault="005666CC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990E" w14:textId="77777777" w:rsidR="005666CC" w:rsidRPr="00FC4A07" w:rsidRDefault="005666CC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6529" w14:textId="77777777" w:rsidR="005666CC" w:rsidRPr="00FC4A07" w:rsidRDefault="005666CC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Echelle de notes</w:t>
            </w:r>
          </w:p>
        </w:tc>
        <w:tc>
          <w:tcPr>
            <w:tcW w:w="6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9CC7" w14:textId="77777777" w:rsidR="005666CC" w:rsidRPr="00FC4A07" w:rsidRDefault="0014150D" w:rsidP="006A45D5">
            <w:pPr>
              <w:spacing w:line="16" w:lineRule="atLeast"/>
              <w:ind w:left="-108"/>
              <w:rPr>
                <w:rFonts w:eastAsia="Calibri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60288" behindDoc="0" locked="0" layoutInCell="1" allowOverlap="1" wp14:anchorId="0C8D4850" wp14:editId="398970EA">
                  <wp:simplePos x="0" y="0"/>
                  <wp:positionH relativeFrom="column">
                    <wp:posOffset>211974</wp:posOffset>
                  </wp:positionH>
                  <wp:positionV relativeFrom="paragraph">
                    <wp:posOffset>23090</wp:posOffset>
                  </wp:positionV>
                  <wp:extent cx="3827721" cy="2353964"/>
                  <wp:effectExtent l="0" t="0" r="1905" b="8255"/>
                  <wp:wrapSquare wrapText="bothSides"/>
                  <wp:docPr id="2" name="Grafik 1" descr="cid:image002.png@01CE7250.0ECEF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2.png@01CE7250.0ECEF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721" cy="235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30CF" w:rsidRPr="00FC4A07" w14:paraId="0E900A8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AD26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114 - 120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46FA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92D4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très bien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196BA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2CA7D041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B648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102 - 113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CED0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AF32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4DC6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67FAB94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24FB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90 - 101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8E94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C0BF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bien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13853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497B6BC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56E1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78 - 89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A70A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1866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E053A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18BD674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2FFA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66 - 77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4C83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E406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suffisant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3C15B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5433AA2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B5A7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54 - 65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925F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240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1C807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427893F7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874B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42 - 53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2741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CEBD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faible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D18AD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0104B76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52E2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30 - 41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6E02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2EA0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B792E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2500FCEC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934D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18 - -29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B801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EB32" w14:textId="77777777" w:rsidR="006C30CF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très faible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CC3D1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7368D17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B4F7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294A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F99D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2CE1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47DE2B42" w14:textId="77777777" w:rsidTr="006A45D5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D51F" w14:textId="77777777" w:rsidR="006C30CF" w:rsidRPr="00FC4A07" w:rsidRDefault="006C30CF" w:rsidP="006A45D5">
            <w:pPr>
              <w:spacing w:line="16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3F7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6C11" w14:textId="77777777" w:rsidR="006C30CF" w:rsidRPr="00FC4A07" w:rsidRDefault="006C30CF" w:rsidP="006A45D5">
            <w:pPr>
              <w:spacing w:line="168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inutilisable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7B100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14:paraId="5D912E3B" w14:textId="77777777" w:rsidR="004410CA" w:rsidRPr="00FC4A07" w:rsidRDefault="004410CA" w:rsidP="006A45D5">
      <w:pPr>
        <w:spacing w:line="16" w:lineRule="atLeast"/>
        <w:rPr>
          <w:sz w:val="18"/>
          <w:szCs w:val="18"/>
        </w:rPr>
      </w:pPr>
    </w:p>
    <w:p w14:paraId="3EBC091E" w14:textId="6164EFEC" w:rsidR="004A40E5" w:rsidRPr="004A40E5" w:rsidRDefault="004410CA" w:rsidP="006A45D5">
      <w:pPr>
        <w:spacing w:line="16" w:lineRule="atLeast"/>
        <w:ind w:left="426"/>
        <w:rPr>
          <w:rFonts w:cs="Arial"/>
        </w:rPr>
      </w:pPr>
      <w:r>
        <w:rPr>
          <w:sz w:val="18"/>
          <w:szCs w:val="18"/>
        </w:rPr>
        <w:t xml:space="preserve">Formule de conversion :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Nombre de points obtenus</m:t>
            </m:r>
          </m:num>
          <m:den>
            <m:r>
              <w:rPr>
                <w:rFonts w:ascii="Cambria Math" w:hAnsi="Cambria Math" w:cs="Arial"/>
              </w:rPr>
              <m:t>Nombre absolu de points possibles</m:t>
            </m:r>
          </m:den>
        </m:f>
        <m:r>
          <w:rPr>
            <w:rFonts w:ascii="Cambria Math" w:hAnsi="Cambria Math" w:cs="Arial"/>
          </w:rPr>
          <m:t>×5+1=NOTE</m:t>
        </m:r>
      </m:oMath>
    </w:p>
    <w:p w14:paraId="1BCC13DC" w14:textId="77777777" w:rsidR="00666CB2" w:rsidRPr="004A40E5" w:rsidRDefault="00666CB2" w:rsidP="006A45D5">
      <w:pPr>
        <w:spacing w:line="16" w:lineRule="atLeast"/>
        <w:ind w:left="426"/>
        <w:rPr>
          <w:rFonts w:cs="Arial"/>
        </w:rPr>
      </w:pPr>
    </w:p>
    <w:sectPr w:rsidR="00666CB2" w:rsidRPr="004A40E5" w:rsidSect="00730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426" w:left="680" w:header="563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674A" w14:textId="77777777" w:rsidR="00200C41" w:rsidRDefault="00200C41" w:rsidP="00502EE1">
      <w:r>
        <w:separator/>
      </w:r>
    </w:p>
  </w:endnote>
  <w:endnote w:type="continuationSeparator" w:id="0">
    <w:p w14:paraId="0A8F20D0" w14:textId="77777777" w:rsidR="00200C41" w:rsidRDefault="00200C41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04D0" w14:textId="77777777" w:rsidR="00D940C5" w:rsidRDefault="00D940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406B" w14:textId="77777777" w:rsidR="000B4025" w:rsidRPr="00666CB2" w:rsidRDefault="000B4025" w:rsidP="00F60A01">
    <w:pPr>
      <w:pStyle w:val="Fuzeile"/>
      <w:tabs>
        <w:tab w:val="clear" w:pos="4536"/>
        <w:tab w:val="clear" w:pos="9072"/>
      </w:tabs>
      <w:ind w:firstLine="426"/>
      <w:rPr>
        <w:szCs w:val="16"/>
      </w:rPr>
    </w:pPr>
    <w:r>
      <w:rPr>
        <w:sz w:val="16"/>
      </w:rPr>
      <w:t>Edition :</w:t>
    </w:r>
    <w:r>
      <w:rPr>
        <w:sz w:val="16"/>
      </w:rPr>
      <w:tab/>
      <w:t>CSFO, unité Procédures de qualification, Berne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FDEF" w14:textId="77777777" w:rsidR="00D940C5" w:rsidRDefault="00D940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F229" w14:textId="77777777" w:rsidR="00200C41" w:rsidRDefault="00200C41" w:rsidP="00502EE1">
      <w:r>
        <w:separator/>
      </w:r>
    </w:p>
  </w:footnote>
  <w:footnote w:type="continuationSeparator" w:id="0">
    <w:p w14:paraId="2CFB5BC1" w14:textId="77777777" w:rsidR="00200C41" w:rsidRDefault="00200C41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5816" w14:textId="77777777" w:rsidR="00D940C5" w:rsidRDefault="00D940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5D53" w14:textId="77777777" w:rsidR="00370C13" w:rsidRPr="00370C13" w:rsidRDefault="00370C13" w:rsidP="00370C13">
    <w:pPr>
      <w:pStyle w:val="Kopfzeile"/>
      <w:tabs>
        <w:tab w:val="clear" w:pos="4536"/>
        <w:tab w:val="clear" w:pos="9072"/>
        <w:tab w:val="right" w:pos="10773"/>
      </w:tabs>
      <w:ind w:left="426"/>
      <w:rPr>
        <w:rFonts w:cs="Arial"/>
        <w:b/>
        <w:sz w:val="22"/>
        <w:szCs w:val="28"/>
      </w:rPr>
    </w:pPr>
    <w:r>
      <w:rPr>
        <w:b/>
        <w:sz w:val="22"/>
        <w:szCs w:val="28"/>
      </w:rPr>
      <w:t>Procédure de qualification Assistante / Assistant en soins et santé communautaire CFC</w:t>
    </w:r>
  </w:p>
  <w:p w14:paraId="2EB6F300" w14:textId="0F462453" w:rsidR="00370C13" w:rsidRPr="00370C13" w:rsidRDefault="00370C13" w:rsidP="00370C13">
    <w:pPr>
      <w:pStyle w:val="Kopfzeile"/>
      <w:tabs>
        <w:tab w:val="clear" w:pos="4536"/>
        <w:tab w:val="clear" w:pos="9072"/>
        <w:tab w:val="right" w:pos="10773"/>
      </w:tabs>
      <w:ind w:left="426"/>
      <w:rPr>
        <w:rFonts w:cs="Arial"/>
        <w:b/>
        <w:sz w:val="22"/>
        <w:szCs w:val="28"/>
      </w:rPr>
    </w:pPr>
    <w:r>
      <w:rPr>
        <w:b/>
        <w:sz w:val="22"/>
        <w:szCs w:val="28"/>
      </w:rPr>
      <w:t>Travai</w:t>
    </w:r>
    <w:r w:rsidR="00E55C71">
      <w:rPr>
        <w:b/>
        <w:sz w:val="22"/>
        <w:szCs w:val="28"/>
      </w:rPr>
      <w:t>l pratique individuel (TPI)</w:t>
    </w:r>
    <w:r w:rsidR="00E55C71">
      <w:rPr>
        <w:b/>
        <w:sz w:val="22"/>
        <w:szCs w:val="28"/>
      </w:rPr>
      <w:tab/>
    </w:r>
    <w:r w:rsidR="00E55C71">
      <w:rPr>
        <w:b/>
        <w:sz w:val="22"/>
        <w:szCs w:val="28"/>
      </w:rPr>
      <w:t>202</w:t>
    </w:r>
    <w:r w:rsidR="00D940C5">
      <w:rPr>
        <w:b/>
        <w:sz w:val="22"/>
        <w:szCs w:val="28"/>
      </w:rPr>
      <w:t>2</w:t>
    </w:r>
    <w:bookmarkStart w:id="0" w:name="_GoBack"/>
    <w:bookmarkEnd w:id="0"/>
  </w:p>
  <w:p w14:paraId="3B951A2C" w14:textId="6A4B0E3A" w:rsidR="000B4025" w:rsidRDefault="00370C13" w:rsidP="00370C13">
    <w:pPr>
      <w:pStyle w:val="Kopfzeile"/>
      <w:tabs>
        <w:tab w:val="clear" w:pos="4536"/>
        <w:tab w:val="clear" w:pos="9072"/>
        <w:tab w:val="right" w:pos="10773"/>
      </w:tabs>
      <w:ind w:left="426"/>
      <w:rPr>
        <w:b/>
        <w:sz w:val="22"/>
        <w:szCs w:val="28"/>
      </w:rPr>
    </w:pPr>
    <w:r>
      <w:rPr>
        <w:b/>
        <w:sz w:val="22"/>
        <w:szCs w:val="28"/>
      </w:rPr>
      <w:t>Echelle</w:t>
    </w:r>
    <w:r w:rsidR="00C0364D">
      <w:rPr>
        <w:b/>
        <w:sz w:val="22"/>
        <w:szCs w:val="28"/>
      </w:rPr>
      <w:t>s de notes</w:t>
    </w:r>
  </w:p>
  <w:p w14:paraId="5C6DC6F9" w14:textId="77777777" w:rsidR="00C0364D" w:rsidRPr="00370C13" w:rsidRDefault="00C0364D" w:rsidP="00370C13">
    <w:pPr>
      <w:pStyle w:val="Kopfzeile"/>
      <w:tabs>
        <w:tab w:val="clear" w:pos="4536"/>
        <w:tab w:val="clear" w:pos="9072"/>
        <w:tab w:val="right" w:pos="10773"/>
      </w:tabs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BD05" w14:textId="77777777" w:rsidR="00D940C5" w:rsidRDefault="00D940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63D5"/>
    <w:rsid w:val="000178EF"/>
    <w:rsid w:val="000613EC"/>
    <w:rsid w:val="00072B20"/>
    <w:rsid w:val="00080618"/>
    <w:rsid w:val="000846A9"/>
    <w:rsid w:val="000B4025"/>
    <w:rsid w:val="000F30B3"/>
    <w:rsid w:val="000F7AB2"/>
    <w:rsid w:val="0014150D"/>
    <w:rsid w:val="00143407"/>
    <w:rsid w:val="00190F6B"/>
    <w:rsid w:val="001933B3"/>
    <w:rsid w:val="001A6DA3"/>
    <w:rsid w:val="001B05F4"/>
    <w:rsid w:val="001D2334"/>
    <w:rsid w:val="001D2797"/>
    <w:rsid w:val="001E08C1"/>
    <w:rsid w:val="00200C41"/>
    <w:rsid w:val="00203295"/>
    <w:rsid w:val="002656A0"/>
    <w:rsid w:val="00291E73"/>
    <w:rsid w:val="002C571F"/>
    <w:rsid w:val="002D34F4"/>
    <w:rsid w:val="003035B4"/>
    <w:rsid w:val="00315647"/>
    <w:rsid w:val="003368B9"/>
    <w:rsid w:val="00350F51"/>
    <w:rsid w:val="00352256"/>
    <w:rsid w:val="00370C13"/>
    <w:rsid w:val="003939FD"/>
    <w:rsid w:val="00394450"/>
    <w:rsid w:val="003E37BA"/>
    <w:rsid w:val="00425B9B"/>
    <w:rsid w:val="0043263D"/>
    <w:rsid w:val="00432D39"/>
    <w:rsid w:val="004406EB"/>
    <w:rsid w:val="004410CA"/>
    <w:rsid w:val="004A0697"/>
    <w:rsid w:val="004A40E5"/>
    <w:rsid w:val="004A4A56"/>
    <w:rsid w:val="004E0880"/>
    <w:rsid w:val="004E3761"/>
    <w:rsid w:val="00502EE1"/>
    <w:rsid w:val="00507F43"/>
    <w:rsid w:val="005300F4"/>
    <w:rsid w:val="005666CC"/>
    <w:rsid w:val="005833A5"/>
    <w:rsid w:val="00587344"/>
    <w:rsid w:val="005F677E"/>
    <w:rsid w:val="00600E50"/>
    <w:rsid w:val="006239FC"/>
    <w:rsid w:val="00662042"/>
    <w:rsid w:val="00666CB2"/>
    <w:rsid w:val="00682751"/>
    <w:rsid w:val="006A45D5"/>
    <w:rsid w:val="006C30CF"/>
    <w:rsid w:val="006E4D8D"/>
    <w:rsid w:val="007062C1"/>
    <w:rsid w:val="00730DD0"/>
    <w:rsid w:val="00732523"/>
    <w:rsid w:val="00751E81"/>
    <w:rsid w:val="00762239"/>
    <w:rsid w:val="0076709F"/>
    <w:rsid w:val="00774485"/>
    <w:rsid w:val="007B6A7E"/>
    <w:rsid w:val="007E7B50"/>
    <w:rsid w:val="008161F7"/>
    <w:rsid w:val="0082084B"/>
    <w:rsid w:val="00857057"/>
    <w:rsid w:val="00881CF8"/>
    <w:rsid w:val="00897801"/>
    <w:rsid w:val="008C28E2"/>
    <w:rsid w:val="008F60A9"/>
    <w:rsid w:val="00912205"/>
    <w:rsid w:val="0093648D"/>
    <w:rsid w:val="009414E1"/>
    <w:rsid w:val="00967283"/>
    <w:rsid w:val="009C5D96"/>
    <w:rsid w:val="009C79E3"/>
    <w:rsid w:val="009D652C"/>
    <w:rsid w:val="00A329AC"/>
    <w:rsid w:val="00A6104F"/>
    <w:rsid w:val="00A67BE8"/>
    <w:rsid w:val="00AA69EC"/>
    <w:rsid w:val="00AD0043"/>
    <w:rsid w:val="00B157D2"/>
    <w:rsid w:val="00B21F51"/>
    <w:rsid w:val="00B2294C"/>
    <w:rsid w:val="00B51066"/>
    <w:rsid w:val="00B6166B"/>
    <w:rsid w:val="00B675DC"/>
    <w:rsid w:val="00B877BA"/>
    <w:rsid w:val="00B9781A"/>
    <w:rsid w:val="00BA7F0D"/>
    <w:rsid w:val="00BC4BC2"/>
    <w:rsid w:val="00BC57E4"/>
    <w:rsid w:val="00BE0E0F"/>
    <w:rsid w:val="00BE6B3B"/>
    <w:rsid w:val="00BF6EA1"/>
    <w:rsid w:val="00C035EF"/>
    <w:rsid w:val="00C0364D"/>
    <w:rsid w:val="00C45996"/>
    <w:rsid w:val="00C76DE9"/>
    <w:rsid w:val="00CA0C86"/>
    <w:rsid w:val="00CA1801"/>
    <w:rsid w:val="00CD2C21"/>
    <w:rsid w:val="00D3500F"/>
    <w:rsid w:val="00D52432"/>
    <w:rsid w:val="00D550F8"/>
    <w:rsid w:val="00D645C9"/>
    <w:rsid w:val="00D7339E"/>
    <w:rsid w:val="00D8405E"/>
    <w:rsid w:val="00D8787D"/>
    <w:rsid w:val="00D940C5"/>
    <w:rsid w:val="00DA4D2E"/>
    <w:rsid w:val="00DA7FF3"/>
    <w:rsid w:val="00DC2D93"/>
    <w:rsid w:val="00DD5ED7"/>
    <w:rsid w:val="00DF26DB"/>
    <w:rsid w:val="00DF34E4"/>
    <w:rsid w:val="00E13E6F"/>
    <w:rsid w:val="00E55C71"/>
    <w:rsid w:val="00E63F3F"/>
    <w:rsid w:val="00E92D9D"/>
    <w:rsid w:val="00EA7FB2"/>
    <w:rsid w:val="00ED744E"/>
    <w:rsid w:val="00EE0D96"/>
    <w:rsid w:val="00F02233"/>
    <w:rsid w:val="00F5063D"/>
    <w:rsid w:val="00F60A01"/>
    <w:rsid w:val="00F6328B"/>
    <w:rsid w:val="00F81720"/>
    <w:rsid w:val="00F81C11"/>
    <w:rsid w:val="00F82241"/>
    <w:rsid w:val="00FB4504"/>
    <w:rsid w:val="00FB70FE"/>
    <w:rsid w:val="00FB7D92"/>
    <w:rsid w:val="00FC4A07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18E2AFF"/>
  <w15:docId w15:val="{111EDEDA-8828-489F-AB59-5C0A6F2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801"/>
    <w:rPr>
      <w:rFonts w:ascii="Arial" w:hAnsi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4410CA"/>
    <w:pPr>
      <w:keepNext/>
      <w:tabs>
        <w:tab w:val="left" w:pos="567"/>
        <w:tab w:val="left" w:pos="3686"/>
        <w:tab w:val="left" w:pos="4111"/>
      </w:tabs>
      <w:outlineLvl w:val="2"/>
    </w:pPr>
    <w:rPr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75DC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rsid w:val="00502EE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rsid w:val="00502EE1"/>
    <w:rPr>
      <w:rFonts w:ascii="Arial" w:hAnsi="Arial"/>
      <w:sz w:val="24"/>
      <w:szCs w:val="24"/>
    </w:rPr>
  </w:style>
  <w:style w:type="character" w:styleId="Kommentarzeichen">
    <w:name w:val="annotation reference"/>
    <w:rsid w:val="007062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62C1"/>
    <w:rPr>
      <w:sz w:val="20"/>
      <w:szCs w:val="20"/>
      <w:lang w:eastAsia="x-none"/>
    </w:rPr>
  </w:style>
  <w:style w:type="character" w:customStyle="1" w:styleId="KommentartextZchn">
    <w:name w:val="Kommentartext Zchn"/>
    <w:link w:val="Kommentartext"/>
    <w:rsid w:val="007062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062C1"/>
    <w:rPr>
      <w:b/>
      <w:bCs/>
    </w:rPr>
  </w:style>
  <w:style w:type="character" w:customStyle="1" w:styleId="KommentarthemaZchn">
    <w:name w:val="Kommentarthema Zchn"/>
    <w:link w:val="Kommentarthema"/>
    <w:rsid w:val="007062C1"/>
    <w:rPr>
      <w:rFonts w:ascii="Arial" w:hAnsi="Arial"/>
      <w:b/>
      <w:bCs/>
    </w:rPr>
  </w:style>
  <w:style w:type="character" w:customStyle="1" w:styleId="berschrift3Zchn">
    <w:name w:val="Überschrift 3 Zchn"/>
    <w:link w:val="berschrift3"/>
    <w:rsid w:val="004410CA"/>
    <w:rPr>
      <w:rFonts w:ascii="Arial" w:hAnsi="Arial"/>
      <w:sz w:val="32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sid w:val="004A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7250.0ECEFF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B96D-EE55-43F5-88FD-99FFA05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Notenschlüssel</vt:lpstr>
      <vt:lpstr>Notenschlüssel</vt:lpstr>
    </vt:vector>
  </TitlesOfParts>
  <Company>GKP St. Gallen</Company>
  <LinksUpToDate>false</LinksUpToDate>
  <CharactersWithSpaces>984</CharactersWithSpaces>
  <SharedDoc>false</SharedDoc>
  <HLinks>
    <vt:vector size="12" baseType="variant">
      <vt:variant>
        <vt:i4>6619149</vt:i4>
      </vt:variant>
      <vt:variant>
        <vt:i4>2176</vt:i4>
      </vt:variant>
      <vt:variant>
        <vt:i4>1025</vt:i4>
      </vt:variant>
      <vt:variant>
        <vt:i4>1</vt:i4>
      </vt:variant>
      <vt:variant>
        <vt:lpwstr>cid:image002.png@01CE7250.0ECEFF40</vt:lpwstr>
      </vt:variant>
      <vt:variant>
        <vt:lpwstr/>
      </vt:variant>
      <vt:variant>
        <vt:i4>6619149</vt:i4>
      </vt:variant>
      <vt:variant>
        <vt:i4>2534</vt:i4>
      </vt:variant>
      <vt:variant>
        <vt:i4>1026</vt:i4>
      </vt:variant>
      <vt:variant>
        <vt:i4>1</vt:i4>
      </vt:variant>
      <vt:variant>
        <vt:lpwstr>cid:image002.png@01CE7250.0ECEFF40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Notenschlüssel</dc:title>
  <dc:creator>SDBB</dc:creator>
  <cp:lastModifiedBy>Ferrari, Nahuel</cp:lastModifiedBy>
  <cp:revision>17</cp:revision>
  <cp:lastPrinted>2013-09-16T12:20:00Z</cp:lastPrinted>
  <dcterms:created xsi:type="dcterms:W3CDTF">2014-05-13T12:46:00Z</dcterms:created>
  <dcterms:modified xsi:type="dcterms:W3CDTF">2021-09-23T14:09:00Z</dcterms:modified>
</cp:coreProperties>
</file>